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DB14" w14:textId="75E8A364" w:rsidR="00F36A4E" w:rsidRPr="00103A36" w:rsidRDefault="00F36A4E" w:rsidP="00182C53">
      <w:pPr>
        <w:spacing w:after="182" w:line="240" w:lineRule="auto"/>
        <w:ind w:left="989" w:right="16"/>
        <w:rPr>
          <w:rFonts w:ascii="Georgia" w:eastAsia="Times New Roman" w:hAnsi="Georgia" w:cs="Tahoma"/>
          <w:b/>
          <w:sz w:val="24"/>
          <w:szCs w:val="24"/>
        </w:rPr>
      </w:pPr>
      <w:r w:rsidRPr="00103A36">
        <w:rPr>
          <w:rFonts w:ascii="Georgia" w:eastAsia="Calibri" w:hAnsi="Georgi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0B806D8B" wp14:editId="229F76B5">
            <wp:simplePos x="0" y="0"/>
            <wp:positionH relativeFrom="column">
              <wp:posOffset>7741920</wp:posOffset>
            </wp:positionH>
            <wp:positionV relativeFrom="paragraph">
              <wp:posOffset>0</wp:posOffset>
            </wp:positionV>
            <wp:extent cx="701040" cy="689610"/>
            <wp:effectExtent l="0" t="0" r="381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A36">
        <w:rPr>
          <w:rFonts w:ascii="Georgia" w:eastAsia="Calibri" w:hAnsi="Georgi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71F3F619" wp14:editId="0BD3231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695325" cy="6096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5179A" w14:textId="74EF6B7F" w:rsidR="00F36A4E" w:rsidRPr="00103A36" w:rsidRDefault="00F36A4E" w:rsidP="000C1C31">
      <w:pPr>
        <w:spacing w:after="182" w:line="240" w:lineRule="auto"/>
        <w:ind w:right="16"/>
        <w:jc w:val="center"/>
        <w:rPr>
          <w:rFonts w:ascii="Georgia" w:eastAsia="Times New Roman" w:hAnsi="Georgia" w:cs="Tahoma"/>
          <w:b/>
          <w:sz w:val="24"/>
          <w:szCs w:val="24"/>
        </w:rPr>
      </w:pPr>
      <w:r w:rsidRPr="00103A36">
        <w:rPr>
          <w:rFonts w:ascii="Georgia" w:eastAsia="Times New Roman" w:hAnsi="Georgia" w:cs="Tahoma"/>
          <w:b/>
          <w:sz w:val="24"/>
          <w:szCs w:val="24"/>
        </w:rPr>
        <w:t>REPORTING TOOL ON GENDER MAINSTREAMING IN THE GOVERNMENT OF KENYA 202</w:t>
      </w:r>
      <w:r w:rsidR="00BF4131" w:rsidRPr="00103A36">
        <w:rPr>
          <w:rFonts w:ascii="Georgia" w:eastAsia="Times New Roman" w:hAnsi="Georgia" w:cs="Tahoma"/>
          <w:b/>
          <w:sz w:val="24"/>
          <w:szCs w:val="24"/>
        </w:rPr>
        <w:t>5</w:t>
      </w:r>
      <w:r w:rsidRPr="00103A36">
        <w:rPr>
          <w:rFonts w:ascii="Georgia" w:eastAsia="Times New Roman" w:hAnsi="Georgia" w:cs="Tahoma"/>
          <w:b/>
          <w:sz w:val="24"/>
          <w:szCs w:val="24"/>
        </w:rPr>
        <w:t>/202</w:t>
      </w:r>
      <w:r w:rsidR="00BF4131" w:rsidRPr="00103A36">
        <w:rPr>
          <w:rFonts w:ascii="Georgia" w:eastAsia="Times New Roman" w:hAnsi="Georgia" w:cs="Tahoma"/>
          <w:b/>
          <w:sz w:val="24"/>
          <w:szCs w:val="24"/>
        </w:rPr>
        <w:t>6</w:t>
      </w:r>
    </w:p>
    <w:p w14:paraId="26CB614F" w14:textId="77777777" w:rsidR="000C1C31" w:rsidRPr="00103A36" w:rsidRDefault="000C1C31" w:rsidP="000C1C31">
      <w:pPr>
        <w:spacing w:after="182" w:line="240" w:lineRule="auto"/>
        <w:ind w:right="16"/>
        <w:jc w:val="center"/>
        <w:rPr>
          <w:rFonts w:ascii="Georgia" w:eastAsia="Times New Roman" w:hAnsi="Georgia" w:cs="Tahoma"/>
          <w:b/>
          <w:sz w:val="24"/>
          <w:szCs w:val="24"/>
        </w:rPr>
      </w:pPr>
    </w:p>
    <w:p w14:paraId="0D001CB9" w14:textId="43CEF804" w:rsidR="000C1C31" w:rsidRPr="00103A36" w:rsidRDefault="000C1C31" w:rsidP="000C1C31">
      <w:pPr>
        <w:spacing w:after="66"/>
        <w:jc w:val="center"/>
        <w:rPr>
          <w:rFonts w:ascii="Georgia" w:eastAsia="Calibri" w:hAnsi="Georgia" w:cs="Tahoma"/>
          <w:sz w:val="28"/>
          <w:szCs w:val="28"/>
        </w:rPr>
      </w:pPr>
      <w:r w:rsidRPr="00103A36">
        <w:rPr>
          <w:rFonts w:ascii="Georgia" w:eastAsia="Georgia" w:hAnsi="Georgia" w:cs="Tahoma"/>
          <w:b/>
          <w:sz w:val="28"/>
          <w:szCs w:val="28"/>
        </w:rPr>
        <w:t>Public Sector Biannual Gender Mainstreaming Reporting Tool FY 202</w:t>
      </w:r>
      <w:r w:rsidR="00BF4131" w:rsidRPr="00103A36">
        <w:rPr>
          <w:rFonts w:ascii="Georgia" w:eastAsia="Georgia" w:hAnsi="Georgia" w:cs="Tahoma"/>
          <w:b/>
          <w:sz w:val="28"/>
          <w:szCs w:val="28"/>
        </w:rPr>
        <w:t>5</w:t>
      </w:r>
      <w:r w:rsidRPr="00103A36">
        <w:rPr>
          <w:rFonts w:ascii="Georgia" w:eastAsia="Georgia" w:hAnsi="Georgia" w:cs="Tahoma"/>
          <w:b/>
          <w:sz w:val="28"/>
          <w:szCs w:val="28"/>
        </w:rPr>
        <w:t>/2</w:t>
      </w:r>
      <w:r w:rsidR="00BF4131" w:rsidRPr="00103A36">
        <w:rPr>
          <w:rFonts w:ascii="Georgia" w:eastAsia="Georgia" w:hAnsi="Georgia" w:cs="Tahoma"/>
          <w:b/>
          <w:sz w:val="28"/>
          <w:szCs w:val="28"/>
        </w:rPr>
        <w:t>6</w:t>
      </w:r>
    </w:p>
    <w:p w14:paraId="519CF216" w14:textId="77777777" w:rsidR="000C1C31" w:rsidRPr="00103A36" w:rsidRDefault="000C1C31" w:rsidP="000C1C31">
      <w:pPr>
        <w:spacing w:after="182" w:line="240" w:lineRule="auto"/>
        <w:ind w:right="16"/>
        <w:jc w:val="center"/>
        <w:rPr>
          <w:rFonts w:ascii="Georgia" w:eastAsia="Times New Roman" w:hAnsi="Georgia" w:cs="Tahoma"/>
          <w:b/>
          <w:sz w:val="24"/>
          <w:szCs w:val="24"/>
        </w:rPr>
      </w:pPr>
    </w:p>
    <w:tbl>
      <w:tblPr>
        <w:tblStyle w:val="TableGrid0"/>
        <w:tblW w:w="14072" w:type="dxa"/>
        <w:tblInd w:w="-185" w:type="dxa"/>
        <w:tblLayout w:type="fixed"/>
        <w:tblCellMar>
          <w:left w:w="104" w:type="dxa"/>
          <w:right w:w="72" w:type="dxa"/>
        </w:tblCellMar>
        <w:tblLook w:val="04A0" w:firstRow="1" w:lastRow="0" w:firstColumn="1" w:lastColumn="0" w:noHBand="0" w:noVBand="1"/>
      </w:tblPr>
      <w:tblGrid>
        <w:gridCol w:w="3274"/>
        <w:gridCol w:w="1584"/>
        <w:gridCol w:w="725"/>
        <w:gridCol w:w="126"/>
        <w:gridCol w:w="708"/>
        <w:gridCol w:w="567"/>
        <w:gridCol w:w="851"/>
        <w:gridCol w:w="985"/>
        <w:gridCol w:w="916"/>
        <w:gridCol w:w="650"/>
        <w:gridCol w:w="416"/>
        <w:gridCol w:w="639"/>
        <w:gridCol w:w="908"/>
        <w:gridCol w:w="1723"/>
      </w:tblGrid>
      <w:tr w:rsidR="00103A36" w:rsidRPr="00103A36" w14:paraId="57622523" w14:textId="77777777" w:rsidTr="00197EF6">
        <w:trPr>
          <w:trHeight w:val="1125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5190" w14:textId="4A9CDF82" w:rsidR="001427F4" w:rsidRPr="00103A36" w:rsidRDefault="00CE1863" w:rsidP="001427F4">
            <w:pPr>
              <w:spacing w:after="147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Biannual</w:t>
            </w:r>
            <w:r w:rsidR="00182C53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:</w:t>
            </w:r>
            <w:r w:rsidR="00FA2BCF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 </w:t>
            </w:r>
            <w:r w:rsidR="001427F4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Tick as </w:t>
            </w:r>
            <w:proofErr w:type="gramStart"/>
            <w:r w:rsidR="001427F4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appropriate</w:t>
            </w:r>
            <w:r w:rsidR="001427F4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  </w:t>
            </w:r>
            <w:r w:rsidR="001427F4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1</w:t>
            </w:r>
            <w:proofErr w:type="gramEnd"/>
            <w:r w:rsidR="000C1C31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 xml:space="preserve"> </w:t>
            </w:r>
            <w:r w:rsidR="001427F4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=</w:t>
            </w:r>
            <w:r w:rsidR="001427F4" w:rsidRPr="00103A36">
              <w:rPr>
                <w:rFonts w:ascii="Georgia" w:eastAsia="Georgia" w:hAnsi="Georgia" w:cs="Tahoma"/>
                <w:sz w:val="24"/>
                <w:szCs w:val="24"/>
              </w:rPr>
              <w:t>(July 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5</w:t>
            </w:r>
            <w:r w:rsidR="001427F4" w:rsidRPr="00103A36">
              <w:rPr>
                <w:rFonts w:ascii="Georgia" w:eastAsia="Georgia" w:hAnsi="Georgia" w:cs="Tahoma"/>
                <w:sz w:val="24"/>
                <w:szCs w:val="24"/>
              </w:rPr>
              <w:t>-December 202</w:t>
            </w:r>
            <w:r w:rsidR="00D07DB5" w:rsidRPr="00103A36">
              <w:rPr>
                <w:rFonts w:ascii="Georgia" w:eastAsia="Georgia" w:hAnsi="Georgia" w:cs="Tahoma"/>
                <w:sz w:val="24"/>
                <w:szCs w:val="24"/>
              </w:rPr>
              <w:t>5</w:t>
            </w:r>
            <w:r w:rsidR="001427F4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)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-7045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F4" w:rsidRPr="00103A36">
                  <w:rPr>
                    <w:rFonts w:ascii="MS Gothic" w:eastAsia="MS Gothic" w:hAnsi="MS Gothic" w:cs="Tahoma"/>
                    <w:sz w:val="24"/>
                    <w:szCs w:val="24"/>
                  </w:rPr>
                  <w:t>☐</w:t>
                </w:r>
              </w:sdtContent>
            </w:sdt>
            <w:r w:rsidR="001427F4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</w:p>
          <w:p w14:paraId="710AD69F" w14:textId="194E8917" w:rsidR="00182C53" w:rsidRPr="00103A36" w:rsidRDefault="001427F4" w:rsidP="001427F4">
            <w:pPr>
              <w:spacing w:after="147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                                                        2= (January 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6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-June 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6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)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7998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A36">
                  <w:rPr>
                    <w:rFonts w:ascii="MS Gothic" w:eastAsia="MS Gothic" w:hAnsi="MS Gothic" w:cs="Tahoma"/>
                    <w:sz w:val="24"/>
                    <w:szCs w:val="24"/>
                  </w:rPr>
                  <w:t>☐</w:t>
                </w:r>
              </w:sdtContent>
            </w:sdt>
          </w:p>
          <w:p w14:paraId="47D87DE2" w14:textId="53202478" w:rsidR="00182C53" w:rsidRPr="00103A36" w:rsidRDefault="00182C53" w:rsidP="00FA6359">
            <w:pPr>
              <w:spacing w:line="276" w:lineRule="auto"/>
              <w:rPr>
                <w:rFonts w:ascii="Georgia" w:eastAsia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Full Name of </w:t>
            </w:r>
            <w:r w:rsidR="00915992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your </w:t>
            </w:r>
            <w:proofErr w:type="gramStart"/>
            <w:r w:rsidR="00915992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Institution</w:t>
            </w:r>
            <w:r w:rsidR="00D70D06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:</w:t>
            </w:r>
            <w:r w:rsidR="002966CE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…</w:t>
            </w:r>
            <w:proofErr w:type="gramEnd"/>
            <w:r w:rsidR="002966CE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………………………………………………………………….</w:t>
            </w:r>
            <w:r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…………………………………………………………</w:t>
            </w:r>
            <w:r w:rsidR="00403957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…………</w:t>
            </w:r>
          </w:p>
        </w:tc>
      </w:tr>
      <w:tr w:rsidR="00103A36" w:rsidRPr="00103A36" w14:paraId="4C6880F9" w14:textId="77777777" w:rsidTr="00197EF6">
        <w:trPr>
          <w:trHeight w:val="382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B3787FA" w14:textId="254BBE9D" w:rsidR="00182C53" w:rsidRPr="00103A36" w:rsidRDefault="00182C53" w:rsidP="00182C53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Type of Institution</w:t>
            </w:r>
            <w:r w:rsidR="000C1C31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 </w:t>
            </w:r>
            <w:r w:rsidRPr="00103A36">
              <w:rPr>
                <w:rFonts w:ascii="Georgia" w:eastAsia="Georgia" w:hAnsi="Georgia" w:cs="Tahoma"/>
                <w:bCs/>
                <w:i/>
                <w:sz w:val="24"/>
                <w:szCs w:val="24"/>
              </w:rPr>
              <w:t>(T</w:t>
            </w:r>
            <w:r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ick where applicable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) </w:t>
            </w:r>
          </w:p>
        </w:tc>
      </w:tr>
      <w:tr w:rsidR="00103A36" w:rsidRPr="00103A36" w14:paraId="51CFA994" w14:textId="77777777" w:rsidTr="00197EF6">
        <w:trPr>
          <w:trHeight w:val="2310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3BC" w14:textId="7C435CAB" w:rsidR="00182C53" w:rsidRPr="00103A36" w:rsidRDefault="00A97CAE" w:rsidP="00915992">
            <w:pPr>
              <w:numPr>
                <w:ilvl w:val="0"/>
                <w:numId w:val="14"/>
              </w:numPr>
              <w:spacing w:after="219"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Ministry/</w:t>
            </w:r>
            <w:r w:rsidRPr="00103A36">
              <w:rPr>
                <w:rStyle w:val="Strong"/>
                <w:rFonts w:ascii="Georgia" w:hAnsi="Georgia" w:cs="Tahoma"/>
                <w:b w:val="0"/>
              </w:rPr>
              <w:t>State</w:t>
            </w:r>
            <w:r w:rsidR="00A65E41" w:rsidRPr="00103A36">
              <w:rPr>
                <w:rStyle w:val="Strong"/>
                <w:rFonts w:ascii="Georgia" w:hAnsi="Georgia" w:cs="Tahoma"/>
                <w:b w:val="0"/>
              </w:rPr>
              <w:t xml:space="preserve"> </w:t>
            </w:r>
            <w:r w:rsidR="00182C53" w:rsidRPr="00103A36">
              <w:rPr>
                <w:rStyle w:val="Strong"/>
                <w:rFonts w:ascii="Georgia" w:hAnsi="Georgia" w:cs="Tahoma"/>
                <w:b w:val="0"/>
              </w:rPr>
              <w:t>Department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-17141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</w:t>
            </w:r>
          </w:p>
          <w:p w14:paraId="148426FD" w14:textId="52A8F385" w:rsidR="00182C53" w:rsidRPr="00103A36" w:rsidRDefault="00182C53" w:rsidP="00915992">
            <w:pPr>
              <w:numPr>
                <w:ilvl w:val="0"/>
                <w:numId w:val="14"/>
              </w:numPr>
              <w:spacing w:after="219"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State Corporation                   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109028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</w:t>
            </w:r>
          </w:p>
          <w:p w14:paraId="1DA562FD" w14:textId="7FEC2C5F" w:rsidR="00915992" w:rsidRPr="00103A36" w:rsidRDefault="00182C53" w:rsidP="00915992">
            <w:pPr>
              <w:numPr>
                <w:ilvl w:val="0"/>
                <w:numId w:val="14"/>
              </w:numPr>
              <w:spacing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Public University    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8064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BF6B328" w14:textId="6DD4F419" w:rsidR="00915992" w:rsidRPr="00103A36" w:rsidRDefault="00182C53" w:rsidP="00915992">
            <w:pPr>
              <w:ind w:left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      </w:t>
            </w:r>
          </w:p>
          <w:p w14:paraId="2CD87CC5" w14:textId="5D6DF126" w:rsidR="00182C53" w:rsidRPr="00103A36" w:rsidRDefault="00915992" w:rsidP="00915992">
            <w:pPr>
              <w:numPr>
                <w:ilvl w:val="0"/>
                <w:numId w:val="14"/>
              </w:numPr>
              <w:spacing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Tertiary Institution       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11554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68A3" w14:textId="0C5D7F22" w:rsidR="00182C53" w:rsidRPr="00103A36" w:rsidRDefault="00182C53" w:rsidP="00915992">
            <w:pPr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</w:p>
          <w:p w14:paraId="6E0E5B93" w14:textId="081C3DF7" w:rsidR="00182C53" w:rsidRPr="00103A36" w:rsidRDefault="005F1DBC" w:rsidP="00915992">
            <w:pPr>
              <w:numPr>
                <w:ilvl w:val="0"/>
                <w:numId w:val="15"/>
              </w:numPr>
              <w:spacing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>Semi-Autonomous</w:t>
            </w:r>
            <w:r w:rsidR="00182C53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</w:t>
            </w:r>
            <w:r w:rsidR="00FA6359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Government </w:t>
            </w:r>
            <w:r w:rsidR="00182C53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Agency   </w:t>
            </w:r>
            <w:r w:rsidR="00915992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         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-3735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7DBFD21" w14:textId="77777777" w:rsidR="00182C53" w:rsidRPr="00103A36" w:rsidRDefault="00182C53" w:rsidP="00915992">
            <w:pPr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0D8AB608" w14:textId="28E7C0D6" w:rsidR="00182C53" w:rsidRPr="00103A36" w:rsidRDefault="00182C53" w:rsidP="00915992">
            <w:pPr>
              <w:numPr>
                <w:ilvl w:val="0"/>
                <w:numId w:val="15"/>
              </w:numPr>
              <w:spacing w:after="301"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County Government      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ab/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                                           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-2528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D75F89F" w14:textId="132A41B4" w:rsidR="00182C53" w:rsidRPr="00103A36" w:rsidRDefault="00660E0A" w:rsidP="00915992">
            <w:pPr>
              <w:numPr>
                <w:ilvl w:val="0"/>
                <w:numId w:val="15"/>
              </w:numPr>
              <w:spacing w:line="276" w:lineRule="auto"/>
              <w:ind w:hanging="34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Constitutional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Commission &amp; Independent Office        </w:t>
            </w:r>
            <w:sdt>
              <w:sdtPr>
                <w:rPr>
                  <w:rFonts w:ascii="Georgia" w:eastAsia="Georgia" w:hAnsi="Georgia" w:cs="Tahoma"/>
                  <w:sz w:val="24"/>
                  <w:szCs w:val="24"/>
                </w:rPr>
                <w:id w:val="-11454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992" w:rsidRPr="00103A36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    </w:t>
            </w:r>
          </w:p>
        </w:tc>
      </w:tr>
      <w:tr w:rsidR="00103A36" w:rsidRPr="00103A36" w14:paraId="4BE0B1AE" w14:textId="77777777" w:rsidTr="00197EF6">
        <w:trPr>
          <w:trHeight w:val="382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6A966FD" w14:textId="77777777" w:rsidR="00182C53" w:rsidRPr="00103A36" w:rsidRDefault="00182C53" w:rsidP="00182C53">
            <w:p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B. Indicators </w:t>
            </w:r>
          </w:p>
        </w:tc>
      </w:tr>
      <w:tr w:rsidR="00103A36" w:rsidRPr="00103A36" w14:paraId="53193D91" w14:textId="77777777" w:rsidTr="00197EF6">
        <w:trPr>
          <w:trHeight w:val="462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3BC7" w14:textId="77777777" w:rsidR="00182C53" w:rsidRPr="00103A36" w:rsidRDefault="00182C53" w:rsidP="00182C53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Were gender mainstreaming activities included in the annual work plan? 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6A52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4AC6A6E7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44BAF36C" w14:textId="37860A57" w:rsidR="00182C53" w:rsidRPr="00103A36" w:rsidRDefault="00182C53" w:rsidP="00182C53">
            <w:pPr>
              <w:spacing w:line="276" w:lineRule="auto"/>
              <w:ind w:left="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22CABF68" w14:textId="77777777" w:rsidTr="00197EF6">
        <w:trPr>
          <w:trHeight w:val="759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F2AD" w14:textId="695C5744" w:rsidR="00182C53" w:rsidRPr="00103A36" w:rsidRDefault="000A5872" w:rsidP="000A5872">
            <w:p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2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. a) What is the </w:t>
            </w:r>
            <w:r w:rsidR="005F1DBC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total 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budget </w:t>
            </w:r>
            <w:proofErr w:type="gramStart"/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of 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>your</w:t>
            </w:r>
            <w:proofErr w:type="gramEnd"/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institution for the 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Financial Year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5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/</w:t>
            </w:r>
            <w:r w:rsidR="00795B24" w:rsidRPr="00103A36">
              <w:rPr>
                <w:rFonts w:ascii="Georgia" w:eastAsia="Georgia" w:hAnsi="Georgia" w:cs="Tahoma"/>
                <w:sz w:val="24"/>
                <w:szCs w:val="24"/>
              </w:rPr>
              <w:t>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6</w:t>
            </w:r>
            <w:r w:rsidR="005F1DBC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>(</w:t>
            </w:r>
            <w:r w:rsidR="005F1DBC" w:rsidRPr="00103A36">
              <w:rPr>
                <w:rFonts w:ascii="Georgia" w:eastAsia="Georgia" w:hAnsi="Georgia" w:cs="Tahoma"/>
                <w:sz w:val="24"/>
                <w:szCs w:val="24"/>
              </w:rPr>
              <w:t>annual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budget</w:t>
            </w:r>
            <w:r w:rsidR="00601272" w:rsidRPr="00103A36">
              <w:rPr>
                <w:rStyle w:val="FootnoteReference"/>
                <w:rFonts w:ascii="Georgia" w:eastAsia="Georgia" w:hAnsi="Georgia" w:cs="Tahoma"/>
                <w:sz w:val="24"/>
                <w:szCs w:val="24"/>
              </w:rPr>
              <w:footnoteReference w:id="1"/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>)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.</w:t>
            </w:r>
          </w:p>
          <w:p w14:paraId="2BD02CB6" w14:textId="22DD51FF" w:rsidR="00182C53" w:rsidRPr="00103A36" w:rsidRDefault="00182C53" w:rsidP="00601272">
            <w:pPr>
              <w:spacing w:line="276" w:lineRule="auto"/>
              <w:ind w:left="405" w:hanging="319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A9C" w14:textId="77777777" w:rsidR="00182C53" w:rsidRPr="00103A36" w:rsidRDefault="00182C53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Total budget:</w:t>
            </w:r>
          </w:p>
          <w:p w14:paraId="3EE07D6D" w14:textId="77777777" w:rsidR="000C1C31" w:rsidRPr="00103A36" w:rsidRDefault="000C1C31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54DFA506" w14:textId="3C1F0C9E" w:rsidR="00182C53" w:rsidRPr="00103A36" w:rsidRDefault="00182C53" w:rsidP="000322FA">
            <w:pPr>
              <w:spacing w:after="22"/>
              <w:ind w:left="1"/>
              <w:rPr>
                <w:rFonts w:ascii="Georgia" w:eastAsia="Calibri" w:hAnsi="Georgia" w:cs="Tahoma"/>
                <w:sz w:val="24"/>
                <w:szCs w:val="24"/>
              </w:rPr>
            </w:pPr>
            <w:proofErr w:type="spellStart"/>
            <w:r w:rsidRPr="00103A36">
              <w:rPr>
                <w:rFonts w:ascii="Georgia" w:eastAsia="Georgia" w:hAnsi="Georgia" w:cs="Tahoma"/>
                <w:sz w:val="24"/>
                <w:szCs w:val="24"/>
              </w:rPr>
              <w:t>K</w:t>
            </w:r>
            <w:r w:rsidR="000322FA" w:rsidRPr="00103A36">
              <w:rPr>
                <w:rFonts w:ascii="Georgia" w:eastAsia="Georgia" w:hAnsi="Georgia" w:cs="Tahoma"/>
                <w:sz w:val="24"/>
                <w:szCs w:val="24"/>
              </w:rPr>
              <w:t>S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h</w:t>
            </w:r>
            <w:r w:rsidR="00403957" w:rsidRPr="00103A36">
              <w:rPr>
                <w:rFonts w:ascii="Georgia" w:eastAsia="Georgia" w:hAnsi="Georgia" w:cs="Tahoma"/>
                <w:sz w:val="24"/>
                <w:szCs w:val="24"/>
              </w:rPr>
              <w:t>s</w:t>
            </w:r>
            <w:proofErr w:type="spell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>……</w:t>
            </w:r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>…………</w:t>
            </w:r>
            <w:proofErr w:type="gramStart"/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>…..</w:t>
            </w:r>
            <w:proofErr w:type="gram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>…………….</w:t>
            </w:r>
          </w:p>
        </w:tc>
      </w:tr>
      <w:tr w:rsidR="00103A36" w:rsidRPr="00103A36" w14:paraId="0CB4B35F" w14:textId="77777777" w:rsidTr="00197EF6">
        <w:trPr>
          <w:trHeight w:val="759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213" w14:textId="7636CB7D" w:rsidR="00601272" w:rsidRPr="00103A36" w:rsidRDefault="000C1C31" w:rsidP="00D01543">
            <w:p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lastRenderedPageBreak/>
              <w:t xml:space="preserve"> 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b) State 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the 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>amount allocated for Gender Mainstreaming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, GBV Prevention and Response, and Inclusion at Workplace 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>in the Financial Year 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5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>/202</w:t>
            </w:r>
            <w:r w:rsidR="00BF4131" w:rsidRPr="00103A36">
              <w:rPr>
                <w:rFonts w:ascii="Georgia" w:eastAsia="Georgia" w:hAnsi="Georgia" w:cs="Tahoma"/>
                <w:sz w:val="24"/>
                <w:szCs w:val="24"/>
              </w:rPr>
              <w:t>6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budget.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30AC" w14:textId="082EADC4" w:rsidR="00134CB3" w:rsidRPr="00103A36" w:rsidRDefault="00601272" w:rsidP="00601272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Budget for Gender mains</w:t>
            </w:r>
            <w:r w:rsidR="000322FA" w:rsidRPr="00103A36">
              <w:rPr>
                <w:rFonts w:ascii="Georgia" w:eastAsia="Georgia" w:hAnsi="Georgia" w:cs="Tahoma"/>
                <w:sz w:val="24"/>
                <w:szCs w:val="24"/>
              </w:rPr>
              <w:t>treaming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, </w:t>
            </w:r>
            <w:r w:rsidR="000322FA" w:rsidRPr="00103A36">
              <w:rPr>
                <w:rFonts w:ascii="Georgia" w:eastAsia="Georgia" w:hAnsi="Georgia" w:cs="Tahoma"/>
                <w:sz w:val="24"/>
                <w:szCs w:val="24"/>
              </w:rPr>
              <w:t>GBV programming</w:t>
            </w:r>
            <w:r w:rsidR="00D01543" w:rsidRPr="00103A36">
              <w:rPr>
                <w:rFonts w:ascii="Georgia" w:eastAsia="Georgia" w:hAnsi="Georgia" w:cs="Tahoma"/>
                <w:sz w:val="24"/>
                <w:szCs w:val="24"/>
              </w:rPr>
              <w:t>, and Inclusion</w:t>
            </w:r>
            <w:r w:rsidR="000322FA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: </w:t>
            </w:r>
          </w:p>
          <w:p w14:paraId="60C5E633" w14:textId="77777777" w:rsidR="00134CB3" w:rsidRPr="00103A36" w:rsidRDefault="00134CB3" w:rsidP="00601272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5D2FC566" w14:textId="0A1D307B" w:rsidR="00601272" w:rsidRPr="00103A36" w:rsidRDefault="000322FA" w:rsidP="00601272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  <w:proofErr w:type="spellStart"/>
            <w:r w:rsidRPr="00103A36">
              <w:rPr>
                <w:rFonts w:ascii="Georgia" w:eastAsia="Georgia" w:hAnsi="Georgia" w:cs="Tahoma"/>
                <w:sz w:val="24"/>
                <w:szCs w:val="24"/>
              </w:rPr>
              <w:t>KS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>hs</w:t>
            </w:r>
            <w:proofErr w:type="spellEnd"/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>.…………………</w:t>
            </w:r>
            <w:r w:rsidR="00134CB3" w:rsidRPr="00103A36">
              <w:rPr>
                <w:rFonts w:ascii="Georgia" w:eastAsia="Georgia" w:hAnsi="Georgia" w:cs="Tahoma"/>
                <w:sz w:val="24"/>
                <w:szCs w:val="24"/>
              </w:rPr>
              <w:t>……………………………………</w:t>
            </w:r>
          </w:p>
        </w:tc>
      </w:tr>
      <w:tr w:rsidR="00930F6A" w:rsidRPr="00103A36" w14:paraId="779F5F80" w14:textId="77777777" w:rsidTr="00197EF6">
        <w:trPr>
          <w:trHeight w:val="759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A7FA" w14:textId="58C33C3D" w:rsidR="00930F6A" w:rsidRPr="006D4703" w:rsidRDefault="00400F68" w:rsidP="00641ACA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6D4703">
              <w:rPr>
                <w:rFonts w:ascii="Georgia" w:eastAsia="Georgia" w:hAnsi="Georgia" w:cs="Tahoma"/>
                <w:sz w:val="24"/>
                <w:szCs w:val="24"/>
              </w:rPr>
              <w:t>Does your institution have a Gender Mainstreaming Committee</w:t>
            </w:r>
            <w:r w:rsidR="00641ACA" w:rsidRPr="006D4703">
              <w:rPr>
                <w:rFonts w:ascii="Georgia" w:eastAsia="Georgia" w:hAnsi="Georgia" w:cs="Tahoma"/>
                <w:sz w:val="24"/>
                <w:szCs w:val="24"/>
              </w:rPr>
              <w:t xml:space="preserve">/ Disability Mainstreaming </w:t>
            </w:r>
            <w:r w:rsidR="00B261EC" w:rsidRPr="006D4703">
              <w:rPr>
                <w:rFonts w:ascii="Georgia" w:eastAsia="Georgia" w:hAnsi="Georgia" w:cs="Tahoma"/>
                <w:sz w:val="24"/>
                <w:szCs w:val="24"/>
              </w:rPr>
              <w:t>Unit</w:t>
            </w:r>
            <w:r w:rsidRPr="006D4703">
              <w:rPr>
                <w:rFonts w:ascii="Georgia" w:eastAsia="Georgia" w:hAnsi="Georgia" w:cs="Tahoma"/>
                <w:sz w:val="24"/>
                <w:szCs w:val="24"/>
              </w:rPr>
              <w:t xml:space="preserve"> in place?</w:t>
            </w:r>
            <w:r w:rsidR="00DD5237" w:rsidRPr="006D4703">
              <w:rPr>
                <w:rStyle w:val="FootnoteReference"/>
                <w:rFonts w:ascii="Georgia" w:eastAsia="Georgia" w:hAnsi="Georgia" w:cs="Tahoma"/>
                <w:sz w:val="24"/>
                <w:szCs w:val="24"/>
              </w:rPr>
              <w:footnoteReference w:id="2"/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3719" w14:textId="77777777" w:rsidR="00400F68" w:rsidRPr="006D4703" w:rsidRDefault="00400F68" w:rsidP="00400F68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6D4703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6D4703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7556B3B0" w14:textId="77777777" w:rsidR="00400F68" w:rsidRPr="006D4703" w:rsidRDefault="00400F68" w:rsidP="00400F68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6D4703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6D4703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32300793" w14:textId="77777777" w:rsidR="00930F6A" w:rsidRPr="006D4703" w:rsidRDefault="00930F6A" w:rsidP="00601272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</w:tr>
      <w:tr w:rsidR="00103A36" w:rsidRPr="00103A36" w14:paraId="7AC9BFA0" w14:textId="77777777" w:rsidTr="00197EF6">
        <w:trPr>
          <w:trHeight w:val="461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6C0" w14:textId="17349E78" w:rsidR="00E35D90" w:rsidRPr="00103A36" w:rsidRDefault="00E35D90" w:rsidP="00641ACA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Does </w:t>
            </w:r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>your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915992" w:rsidRPr="00103A36">
              <w:rPr>
                <w:rFonts w:ascii="Georgia" w:eastAsia="Georgia" w:hAnsi="Georgia" w:cs="Tahoma"/>
                <w:sz w:val="24"/>
                <w:szCs w:val="24"/>
              </w:rPr>
              <w:t>Institution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have a </w:t>
            </w:r>
            <w:r w:rsidR="00652BD8" w:rsidRPr="00103A36">
              <w:rPr>
                <w:rFonts w:ascii="Georgia" w:eastAsia="Georgia" w:hAnsi="Georgia" w:cs="Tahoma"/>
                <w:sz w:val="24"/>
                <w:szCs w:val="24"/>
              </w:rPr>
              <w:t>Gender</w:t>
            </w:r>
            <w:r w:rsidR="004857E0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601272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Mainstreaming </w:t>
            </w:r>
            <w:r w:rsidR="00652BD8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Policy aligned 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to the National Policy on Gender and Development, 2019</w:t>
            </w:r>
            <w:r w:rsidRPr="00103A36">
              <w:rPr>
                <w:rStyle w:val="FootnoteReference"/>
                <w:rFonts w:ascii="Georgia" w:eastAsia="Georgia" w:hAnsi="Georgia" w:cs="Tahoma"/>
                <w:sz w:val="24"/>
                <w:szCs w:val="24"/>
              </w:rPr>
              <w:footnoteReference w:id="3"/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?</w:t>
            </w:r>
          </w:p>
          <w:p w14:paraId="571DC5A8" w14:textId="776DD4DB" w:rsidR="00820DED" w:rsidRPr="00103A36" w:rsidRDefault="00820DED" w:rsidP="00FC32CE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A91" w14:textId="77777777" w:rsidR="00601272" w:rsidRPr="00103A36" w:rsidRDefault="00601272" w:rsidP="00601272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20C5B3E4" w14:textId="77777777" w:rsidR="00601272" w:rsidRPr="00103A36" w:rsidRDefault="00601272" w:rsidP="00601272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2C34A5CF" w14:textId="2D760045" w:rsidR="00820DED" w:rsidRPr="00103A36" w:rsidRDefault="00820DED" w:rsidP="0047046E">
            <w:pPr>
              <w:pStyle w:val="ListParagraph"/>
              <w:spacing w:line="276" w:lineRule="auto"/>
              <w:ind w:left="0"/>
              <w:rPr>
                <w:rFonts w:ascii="Georgia" w:eastAsia="Calibri" w:hAnsi="Georgia" w:cs="Tahoma"/>
                <w:b/>
                <w:sz w:val="24"/>
                <w:szCs w:val="24"/>
              </w:rPr>
            </w:pPr>
          </w:p>
        </w:tc>
      </w:tr>
      <w:tr w:rsidR="00103A36" w:rsidRPr="00103A36" w14:paraId="4395F9F4" w14:textId="77777777" w:rsidTr="00197EF6">
        <w:trPr>
          <w:trHeight w:val="1295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5DA1" w14:textId="6FD94171" w:rsidR="001B27EF" w:rsidRPr="00103A36" w:rsidRDefault="00641ACA" w:rsidP="000C1C31">
            <w:pPr>
              <w:spacing w:line="276" w:lineRule="auto"/>
              <w:ind w:left="91"/>
              <w:rPr>
                <w:rFonts w:ascii="Georgia" w:eastAsia="Georgia" w:hAnsi="Georgia" w:cs="Tahoma"/>
                <w:b/>
                <w:i/>
                <w:sz w:val="24"/>
                <w:szCs w:val="24"/>
              </w:rPr>
            </w:pPr>
            <w:r>
              <w:rPr>
                <w:rFonts w:ascii="Georgia" w:eastAsia="Georgia" w:hAnsi="Georgia" w:cs="Tahoma"/>
                <w:bCs/>
                <w:sz w:val="24"/>
                <w:szCs w:val="24"/>
              </w:rPr>
              <w:t>5</w:t>
            </w:r>
            <w:r w:rsidR="00182C53" w:rsidRPr="00103A36">
              <w:rPr>
                <w:rFonts w:ascii="Georgia" w:eastAsia="Georgia" w:hAnsi="Georgia" w:cs="Tahoma"/>
                <w:bCs/>
                <w:sz w:val="24"/>
                <w:szCs w:val="24"/>
              </w:rPr>
              <w:t>.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Did </w:t>
            </w:r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>your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2127E3" w:rsidRPr="00103A36">
              <w:rPr>
                <w:rFonts w:ascii="Georgia" w:eastAsia="Georgia" w:hAnsi="Georgia" w:cs="Tahoma"/>
                <w:sz w:val="24"/>
                <w:szCs w:val="24"/>
              </w:rPr>
              <w:t>Institution</w:t>
            </w:r>
            <w:r w:rsidR="00FA6359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implement the Gender Mainstreaming Policy in (</w:t>
            </w:r>
            <w:r w:rsidR="00B93C6C">
              <w:rPr>
                <w:rFonts w:ascii="Georgia" w:eastAsia="Georgia" w:hAnsi="Georgia" w:cs="Tahoma"/>
                <w:sz w:val="24"/>
                <w:szCs w:val="24"/>
              </w:rPr>
              <w:t>4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) above? </w:t>
            </w:r>
            <w:r w:rsidR="000C1C31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307DC9" w:rsidRPr="00103A36">
              <w:rPr>
                <w:rFonts w:ascii="Georgia" w:eastAsia="Georgia" w:hAnsi="Georgia" w:cs="Tahoma"/>
                <w:b/>
                <w:i/>
                <w:sz w:val="24"/>
                <w:szCs w:val="24"/>
              </w:rPr>
              <w:t>If yes, indicate the actions</w:t>
            </w:r>
            <w:r w:rsidR="008A15E4" w:rsidRPr="00103A36">
              <w:rPr>
                <w:rFonts w:ascii="Georgia" w:eastAsia="Georgia" w:hAnsi="Georgia" w:cs="Tahoma"/>
                <w:b/>
                <w:i/>
                <w:sz w:val="24"/>
                <w:szCs w:val="24"/>
              </w:rPr>
              <w:t xml:space="preserve"> below:</w:t>
            </w:r>
            <w:r w:rsidR="00307DC9" w:rsidRPr="00103A36">
              <w:rPr>
                <w:rFonts w:ascii="Georgia" w:eastAsia="Georgia" w:hAnsi="Georgia" w:cs="Tahoma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331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4AB958F1" w14:textId="0756F5FB" w:rsidR="00307DC9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</w:tc>
      </w:tr>
      <w:tr w:rsidR="00103A36" w:rsidRPr="00103A36" w14:paraId="30C71C67" w14:textId="77777777" w:rsidTr="00197EF6">
        <w:trPr>
          <w:trHeight w:val="755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ED24" w14:textId="16C6FB03" w:rsidR="008A15E4" w:rsidRPr="00103A36" w:rsidRDefault="008A15E4" w:rsidP="008A15E4">
            <w:pPr>
              <w:pStyle w:val="ListParagraph"/>
              <w:spacing w:line="276" w:lineRule="auto"/>
              <w:rPr>
                <w:rFonts w:ascii="Georgia" w:eastAsia="Calibri" w:hAnsi="Georgia" w:cs="Tahoma"/>
                <w:bCs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>(</w:t>
            </w:r>
            <w:proofErr w:type="spellStart"/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>i</w:t>
            </w:r>
            <w:proofErr w:type="spellEnd"/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 xml:space="preserve">) Implement flexible working hours for </w:t>
            </w:r>
            <w:proofErr w:type="gramStart"/>
            <w:r w:rsidR="00D01543"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 xml:space="preserve">lactating  </w:t>
            </w:r>
            <w:r w:rsidR="00B5544C"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>employees</w:t>
            </w:r>
            <w:proofErr w:type="gramEnd"/>
          </w:p>
          <w:p w14:paraId="1D01E004" w14:textId="731042BD" w:rsidR="008A15E4" w:rsidRPr="00103A36" w:rsidRDefault="008A15E4" w:rsidP="008A15E4">
            <w:pPr>
              <w:spacing w:line="276" w:lineRule="auto"/>
              <w:ind w:left="91"/>
              <w:rPr>
                <w:rFonts w:ascii="Georgia" w:eastAsia="Georgia" w:hAnsi="Georgia" w:cs="Tahoma"/>
                <w:bCs/>
                <w:sz w:val="24"/>
                <w:szCs w:val="24"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798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5EE2EE4E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6BFBAA74" w14:textId="3C1DF877" w:rsidR="008A15E4" w:rsidRPr="00103A36" w:rsidRDefault="008A15E4" w:rsidP="008A15E4">
            <w:pPr>
              <w:spacing w:after="22"/>
              <w:ind w:left="720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</w:tr>
      <w:tr w:rsidR="00103A36" w:rsidRPr="00103A36" w14:paraId="082870BD" w14:textId="77777777" w:rsidTr="00197EF6">
        <w:trPr>
          <w:trHeight w:val="710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FD53" w14:textId="0CE645FA" w:rsidR="008A15E4" w:rsidRPr="00103A36" w:rsidRDefault="008A15E4" w:rsidP="008A15E4">
            <w:pPr>
              <w:pStyle w:val="ListParagraph"/>
              <w:spacing w:line="276" w:lineRule="auto"/>
              <w:rPr>
                <w:rFonts w:ascii="Georgia" w:eastAsia="Calibri" w:hAnsi="Georgia" w:cs="Tahoma"/>
                <w:bCs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>(ii) Have a lactation room or crèche facility at the workplace</w:t>
            </w:r>
            <w:r w:rsidR="00641ACA" w:rsidRPr="00641ACA">
              <w:rPr>
                <w:rStyle w:val="FootnoteReference"/>
                <w:rFonts w:ascii="Georgia" w:eastAsia="Calibri" w:hAnsi="Georgia" w:cs="Tahoma"/>
                <w:bCs/>
                <w:color w:val="EE0000"/>
                <w:sz w:val="24"/>
                <w:szCs w:val="24"/>
              </w:rPr>
              <w:footnoteReference w:id="4"/>
            </w:r>
            <w:r w:rsidRPr="00641ACA">
              <w:rPr>
                <w:rFonts w:ascii="Georgia" w:eastAsia="Calibri" w:hAnsi="Georgia" w:cs="Tahoma"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05F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2055F5FA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3C905562" w14:textId="42DD093E" w:rsidR="008A15E4" w:rsidRPr="00103A36" w:rsidRDefault="008A15E4" w:rsidP="008A15E4">
            <w:pPr>
              <w:spacing w:line="276" w:lineRule="auto"/>
              <w:ind w:left="720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72286074" w14:textId="77777777" w:rsidTr="00197EF6">
        <w:trPr>
          <w:trHeight w:val="710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DB7E" w14:textId="430AA0F9" w:rsidR="008A15E4" w:rsidRPr="00103A36" w:rsidRDefault="008A15E4" w:rsidP="008A15E4">
            <w:pPr>
              <w:pStyle w:val="ListParagraph"/>
              <w:spacing w:line="276" w:lineRule="auto"/>
              <w:rPr>
                <w:rFonts w:ascii="Georgia" w:eastAsia="Calibri" w:hAnsi="Georgia" w:cs="Tahoma"/>
                <w:bCs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 xml:space="preserve">(iii) Apply a Gender lens (gender considerations) such as </w:t>
            </w:r>
            <w:r w:rsidR="00660E0A"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>affirmative action</w:t>
            </w:r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 xml:space="preserve"> in its programs or projects</w:t>
            </w:r>
            <w:r w:rsidRPr="00103A36">
              <w:rPr>
                <w:rFonts w:ascii="Georgia" w:eastAsia="Calibri" w:hAnsi="Georgia" w:cs="Tahoma"/>
                <w:bCs/>
                <w:sz w:val="24"/>
                <w:szCs w:val="24"/>
              </w:rPr>
              <w:tab/>
            </w:r>
          </w:p>
          <w:p w14:paraId="0540CBD2" w14:textId="77777777" w:rsidR="008A15E4" w:rsidRPr="00103A36" w:rsidRDefault="008A15E4" w:rsidP="008A15E4">
            <w:pPr>
              <w:spacing w:line="276" w:lineRule="auto"/>
              <w:ind w:left="1440"/>
              <w:rPr>
                <w:rFonts w:ascii="Georgia" w:eastAsia="Calibri" w:hAnsi="Georgia" w:cs="Tahoma"/>
                <w:bCs/>
                <w:sz w:val="24"/>
                <w:szCs w:val="24"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4D04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17F95A16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21D7E2E6" w14:textId="77777777" w:rsidR="008A15E4" w:rsidRPr="00103A36" w:rsidRDefault="008A15E4" w:rsidP="008A15E4">
            <w:pPr>
              <w:spacing w:line="276" w:lineRule="auto"/>
              <w:ind w:left="720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07D442F5" w14:textId="77777777" w:rsidTr="00197EF6">
        <w:trPr>
          <w:trHeight w:val="998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D8F8" w14:textId="6CAD3F2B" w:rsidR="008A15E4" w:rsidRPr="00103A36" w:rsidRDefault="008A15E4" w:rsidP="00257493">
            <w:pPr>
              <w:spacing w:line="360" w:lineRule="auto"/>
              <w:ind w:left="720"/>
              <w:rPr>
                <w:rFonts w:ascii="Georgia" w:eastAsia="Georgia" w:hAnsi="Georgia" w:cs="Tahoma"/>
                <w:bCs/>
                <w:i/>
                <w:sz w:val="24"/>
                <w:szCs w:val="24"/>
              </w:rPr>
            </w:pPr>
            <w:r w:rsidRPr="00103A36">
              <w:rPr>
                <w:rFonts w:ascii="Georgia" w:eastAsia="Calibri" w:hAnsi="Georgia"/>
                <w:bCs/>
              </w:rPr>
              <w:t>(iv) Others (specify) ………….…………</w:t>
            </w:r>
            <w:r w:rsidR="000322FA" w:rsidRPr="00103A36">
              <w:rPr>
                <w:rFonts w:ascii="Georgia" w:eastAsia="Calibri" w:hAnsi="Georgia"/>
                <w:bCs/>
              </w:rPr>
              <w:t>…………………………</w:t>
            </w:r>
            <w:r w:rsidR="00257493" w:rsidRPr="00103A36">
              <w:rPr>
                <w:rFonts w:ascii="Georgia" w:eastAsia="Calibri" w:hAnsi="Georgia"/>
                <w:bCs/>
              </w:rPr>
              <w:t>…</w:t>
            </w:r>
            <w:r w:rsidR="00257493" w:rsidRPr="00103A36">
              <w:rPr>
                <w:rFonts w:ascii="Georgia" w:eastAsia="Georgia" w:hAnsi="Georgia" w:cs="Tahoma"/>
                <w:bCs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257493" w:rsidRPr="00103A36">
              <w:rPr>
                <w:rFonts w:ascii="Georgia" w:eastAsia="Georgia" w:hAnsi="Georgia" w:cs="Tahoma"/>
                <w:bCs/>
                <w:i/>
                <w:sz w:val="24"/>
                <w:szCs w:val="24"/>
              </w:rPr>
              <w:lastRenderedPageBreak/>
              <w:t>…………………………………………………………………………………………………………</w:t>
            </w:r>
            <w:r w:rsidR="000C751B" w:rsidRPr="00103A36">
              <w:rPr>
                <w:rFonts w:ascii="Georgia" w:eastAsia="Georgia" w:hAnsi="Georgia" w:cs="Tahoma"/>
                <w:bCs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326" w14:textId="77777777" w:rsidR="000C751B" w:rsidRPr="00103A36" w:rsidRDefault="000C751B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5D825965" w14:textId="6912270B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6CAC5F9D" w14:textId="77777777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1AED30AE" w14:textId="2BDD07C4" w:rsidR="000C751B" w:rsidRPr="00103A36" w:rsidRDefault="000C751B" w:rsidP="009A4E96">
            <w:pPr>
              <w:spacing w:after="22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1922ABEB" w14:textId="77777777" w:rsidR="000C751B" w:rsidRPr="00103A36" w:rsidRDefault="000C751B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0158808D" w14:textId="77777777" w:rsidR="000C751B" w:rsidRPr="00103A36" w:rsidRDefault="000C751B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61EBBCEE" w14:textId="77777777" w:rsidR="000C751B" w:rsidRPr="00103A36" w:rsidRDefault="000C751B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7D0D71D0" w14:textId="55A31FE1" w:rsidR="000C751B" w:rsidRPr="00103A36" w:rsidRDefault="000C751B" w:rsidP="00182C53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</w:tr>
      <w:tr w:rsidR="00103A36" w:rsidRPr="00103A36" w14:paraId="6FE08EFB" w14:textId="77777777" w:rsidTr="00660E0A">
        <w:tblPrEx>
          <w:tblCellMar>
            <w:left w:w="79" w:type="dxa"/>
            <w:right w:w="152" w:type="dxa"/>
          </w:tblCellMar>
        </w:tblPrEx>
        <w:trPr>
          <w:trHeight w:val="620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4BFA" w14:textId="4225315C" w:rsidR="00405C70" w:rsidRPr="00B154F4" w:rsidRDefault="00B154F4" w:rsidP="00B154F4">
            <w:p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B154F4">
              <w:rPr>
                <w:rFonts w:ascii="Georgia" w:eastAsia="Calibri" w:hAnsi="Georgia" w:cs="Tahoma"/>
                <w:sz w:val="24"/>
                <w:szCs w:val="24"/>
              </w:rPr>
              <w:lastRenderedPageBreak/>
              <w:t>6.</w:t>
            </w:r>
            <w:r w:rsidR="00D01543" w:rsidRPr="00B154F4">
              <w:rPr>
                <w:rFonts w:ascii="Georgia" w:eastAsia="Calibri" w:hAnsi="Georgia" w:cs="Tahoma"/>
                <w:sz w:val="24"/>
                <w:szCs w:val="24"/>
              </w:rPr>
              <w:t>D</w:t>
            </w:r>
            <w:r w:rsidR="00405C70" w:rsidRPr="00B154F4">
              <w:rPr>
                <w:rFonts w:ascii="Georgia" w:eastAsia="Calibri" w:hAnsi="Georgia" w:cs="Tahoma"/>
                <w:sz w:val="24"/>
                <w:szCs w:val="24"/>
              </w:rPr>
              <w:t>ata on all employees</w:t>
            </w:r>
          </w:p>
        </w:tc>
      </w:tr>
      <w:tr w:rsidR="00103A36" w:rsidRPr="00103A36" w14:paraId="627F6556" w14:textId="77777777" w:rsidTr="00197EF6">
        <w:tblPrEx>
          <w:tblCellMar>
            <w:left w:w="79" w:type="dxa"/>
            <w:right w:w="152" w:type="dxa"/>
          </w:tblCellMar>
        </w:tblPrEx>
        <w:trPr>
          <w:trHeight w:val="756"/>
        </w:trPr>
        <w:tc>
          <w:tcPr>
            <w:tcW w:w="4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80D952E" w14:textId="77777777" w:rsidR="007052BF" w:rsidRPr="00103A36" w:rsidRDefault="007052BF" w:rsidP="002141C6">
            <w:pPr>
              <w:spacing w:after="22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1C20DE48" w14:textId="77777777" w:rsidR="007052BF" w:rsidRPr="00103A36" w:rsidRDefault="007052BF" w:rsidP="002141C6">
            <w:pPr>
              <w:spacing w:after="22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33FC2F19" w14:textId="77777777" w:rsidR="007052BF" w:rsidRPr="00103A36" w:rsidRDefault="007052BF" w:rsidP="002141C6">
            <w:pPr>
              <w:spacing w:line="276" w:lineRule="auto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Indicators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CA79BBC" w14:textId="77777777" w:rsidR="007052BF" w:rsidRPr="00103A36" w:rsidRDefault="007052BF" w:rsidP="002141C6">
            <w:pPr>
              <w:spacing w:line="276" w:lineRule="auto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Sex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50E6A56" w14:textId="77777777" w:rsidR="007052BF" w:rsidRPr="00103A36" w:rsidRDefault="007052BF" w:rsidP="002141C6">
            <w:pPr>
              <w:spacing w:line="276" w:lineRule="auto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Persons </w:t>
            </w:r>
            <w:proofErr w:type="gramStart"/>
            <w:r w:rsidRPr="00103A36">
              <w:rPr>
                <w:rFonts w:ascii="Georgia" w:eastAsia="Georgia" w:hAnsi="Georgia" w:cs="Tahoma"/>
                <w:sz w:val="24"/>
                <w:szCs w:val="24"/>
              </w:rPr>
              <w:t>With</w:t>
            </w:r>
            <w:proofErr w:type="gram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Disabilities 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5126CF0" w14:textId="77777777" w:rsidR="007052BF" w:rsidRPr="00103A36" w:rsidRDefault="007052BF" w:rsidP="002141C6">
            <w:pPr>
              <w:spacing w:after="22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Minorities &amp;</w:t>
            </w:r>
          </w:p>
          <w:p w14:paraId="6EEA0B3A" w14:textId="77777777" w:rsidR="007052BF" w:rsidRPr="00103A36" w:rsidRDefault="007052BF" w:rsidP="002141C6">
            <w:pPr>
              <w:spacing w:after="22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Marginalized </w:t>
            </w:r>
          </w:p>
          <w:p w14:paraId="23BD9A52" w14:textId="63BC76BA" w:rsidR="007052BF" w:rsidRPr="00103A36" w:rsidRDefault="007052BF" w:rsidP="002141C6">
            <w:pPr>
              <w:spacing w:line="276" w:lineRule="auto"/>
              <w:ind w:left="117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Communities</w:t>
            </w:r>
            <w:r w:rsidR="00D01543" w:rsidRPr="00103A36">
              <w:rPr>
                <w:rStyle w:val="FootnoteReference"/>
                <w:rFonts w:ascii="Georgia" w:eastAsia="Georgia" w:hAnsi="Georgia" w:cs="Tahoma"/>
                <w:sz w:val="24"/>
                <w:szCs w:val="24"/>
              </w:rPr>
              <w:footnoteReference w:id="5"/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BD60525" w14:textId="77777777" w:rsidR="007052BF" w:rsidRPr="00103A36" w:rsidRDefault="007052BF" w:rsidP="002141C6">
            <w:pPr>
              <w:spacing w:line="276" w:lineRule="auto"/>
              <w:jc w:val="center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Age Category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C902F9D" w14:textId="77777777" w:rsidR="007052BF" w:rsidRPr="00103A36" w:rsidRDefault="007052BF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32BAEA8C" w14:textId="77777777" w:rsidTr="001B7EBC">
        <w:tblPrEx>
          <w:tblCellMar>
            <w:left w:w="79" w:type="dxa"/>
            <w:right w:w="152" w:type="dxa"/>
          </w:tblCellMar>
        </w:tblPrEx>
        <w:trPr>
          <w:trHeight w:val="264"/>
        </w:trPr>
        <w:tc>
          <w:tcPr>
            <w:tcW w:w="48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8323" w14:textId="77777777" w:rsidR="001B7EBC" w:rsidRPr="00103A36" w:rsidRDefault="001B7EBC" w:rsidP="002141C6">
            <w:p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A8F7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F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73E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7A3" w14:textId="6ECD4840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B154F4">
              <w:rPr>
                <w:rFonts w:ascii="Georgia" w:eastAsia="Calibri" w:hAnsi="Georgia" w:cs="Tahoma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D2F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F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0787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M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B28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F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3C6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M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F64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Below 35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EB5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35 &amp; above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4EB8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Total </w:t>
            </w:r>
          </w:p>
        </w:tc>
      </w:tr>
      <w:tr w:rsidR="001B7EBC" w:rsidRPr="00103A36" w14:paraId="40145970" w14:textId="77777777" w:rsidTr="001B7EBC">
        <w:tblPrEx>
          <w:tblCellMar>
            <w:left w:w="79" w:type="dxa"/>
            <w:right w:w="152" w:type="dxa"/>
          </w:tblCellMar>
        </w:tblPrEx>
        <w:trPr>
          <w:trHeight w:val="260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085" w14:textId="5874B371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Total number of </w:t>
            </w:r>
            <w:proofErr w:type="gramStart"/>
            <w:r w:rsidRPr="00103A36">
              <w:rPr>
                <w:rFonts w:ascii="Georgia" w:eastAsia="Georgia" w:hAnsi="Georgia" w:cs="Tahoma"/>
                <w:sz w:val="24"/>
                <w:szCs w:val="24"/>
              </w:rPr>
              <w:t>staff</w:t>
            </w:r>
            <w:proofErr w:type="gram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in your institution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8FA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FC91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6C8" w14:textId="4927DDFD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915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69D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D06B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4201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5DA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ED7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055B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25A0D27B" w14:textId="77777777" w:rsidTr="001B7EBC">
        <w:tblPrEx>
          <w:tblCellMar>
            <w:left w:w="79" w:type="dxa"/>
            <w:right w:w="152" w:type="dxa"/>
          </w:tblCellMar>
        </w:tblPrEx>
        <w:trPr>
          <w:trHeight w:val="514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EE4F" w14:textId="3B132C94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Number of employees in job group “P” and above or its equivalent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7A0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09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B051" w14:textId="189A429D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004C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3A99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B5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B52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F23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C691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E19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47F0576B" w14:textId="77777777" w:rsidTr="001B7EBC">
        <w:tblPrEx>
          <w:tblCellMar>
            <w:left w:w="79" w:type="dxa"/>
            <w:right w:w="152" w:type="dxa"/>
          </w:tblCellMar>
        </w:tblPrEx>
        <w:trPr>
          <w:trHeight w:val="259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73A7" w14:textId="4BA60095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Number of board</w:t>
            </w:r>
            <w:r w:rsidR="00B261EC">
              <w:rPr>
                <w:rFonts w:ascii="Georgia" w:eastAsia="Georgia" w:hAnsi="Georgia" w:cs="Tahoma"/>
                <w:color w:val="EE0000"/>
                <w:sz w:val="24"/>
                <w:szCs w:val="24"/>
              </w:rPr>
              <w:t xml:space="preserve"> 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members or its equivalent (</w:t>
            </w:r>
            <w:r w:rsidRPr="00103A36">
              <w:rPr>
                <w:rFonts w:ascii="Georgia" w:eastAsia="Georgia" w:hAnsi="Georgia" w:cs="Tahoma"/>
                <w:b/>
                <w:i/>
                <w:sz w:val="24"/>
                <w:szCs w:val="24"/>
              </w:rPr>
              <w:t>Skip for Ministries and State Departments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5A3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FAC0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1B21" w14:textId="3C22206E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4AE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3C12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559B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7B2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4015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25FD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C3C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7A743609" w14:textId="77777777" w:rsidTr="001B7EBC">
        <w:tblPrEx>
          <w:tblCellMar>
            <w:left w:w="79" w:type="dxa"/>
            <w:right w:w="152" w:type="dxa"/>
          </w:tblCellMar>
        </w:tblPrEx>
        <w:trPr>
          <w:trHeight w:val="475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3BE" w14:textId="440C8EF4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Number of recruited officers in the reporting period excluding interns and attachés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31FE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E9A5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B51" w14:textId="0064AC84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52F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634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3BF0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5A8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B06F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AAA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B85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4293FDE6" w14:textId="77777777" w:rsidTr="001B7EBC">
        <w:tblPrEx>
          <w:tblCellMar>
            <w:left w:w="79" w:type="dxa"/>
            <w:right w:w="152" w:type="dxa"/>
          </w:tblCellMar>
        </w:tblPrEx>
        <w:trPr>
          <w:trHeight w:val="47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E45D" w14:textId="001B4215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Number of officers promoted in the reporting period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AF9B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498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5C3" w14:textId="239031A6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542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8064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6E2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BA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1F1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9914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5588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B7EBC" w:rsidRPr="00103A36" w14:paraId="2F2730FD" w14:textId="77777777" w:rsidTr="001B7EBC">
        <w:tblPrEx>
          <w:tblCellMar>
            <w:left w:w="79" w:type="dxa"/>
            <w:right w:w="152" w:type="dxa"/>
          </w:tblCellMar>
        </w:tblPrEx>
        <w:trPr>
          <w:trHeight w:val="476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252" w14:textId="0D8F193A" w:rsidR="001B7EBC" w:rsidRPr="00103A36" w:rsidRDefault="001B7EBC" w:rsidP="008A15E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Number of </w:t>
            </w:r>
            <w:proofErr w:type="gramStart"/>
            <w:r w:rsidRPr="00103A36">
              <w:rPr>
                <w:rFonts w:ascii="Georgia" w:eastAsia="Georgia" w:hAnsi="Georgia" w:cs="Tahoma"/>
                <w:sz w:val="24"/>
                <w:szCs w:val="24"/>
              </w:rPr>
              <w:t>youth</w:t>
            </w:r>
            <w:proofErr w:type="gram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in internship, industrial attachment or apprenticeship programs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EAE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521F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58BD" w14:textId="66C14678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845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AF6" w14:textId="77777777" w:rsidR="001B7EBC" w:rsidRPr="00103A36" w:rsidRDefault="001B7EBC" w:rsidP="002141C6">
            <w:pPr>
              <w:spacing w:line="276" w:lineRule="auto"/>
              <w:ind w:left="53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47A3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21DD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978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56CC" w14:textId="77777777" w:rsidR="001B7EBC" w:rsidRPr="00103A36" w:rsidRDefault="001B7EBC" w:rsidP="002141C6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A0A8" w14:textId="77777777" w:rsidR="001B7EBC" w:rsidRPr="00103A36" w:rsidRDefault="001B7EBC" w:rsidP="002141C6">
            <w:pPr>
              <w:spacing w:line="276" w:lineRule="auto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20097F82" w14:textId="77777777" w:rsidTr="00197EF6">
        <w:trPr>
          <w:trHeight w:val="639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B29" w14:textId="2567C742" w:rsidR="002B400A" w:rsidRPr="00B154F4" w:rsidRDefault="00B154F4" w:rsidP="00B154F4">
            <w:p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>
              <w:rPr>
                <w:rFonts w:ascii="Georgia" w:eastAsia="Georgia" w:hAnsi="Georgia" w:cs="Tahoma"/>
                <w:sz w:val="24"/>
                <w:szCs w:val="24"/>
              </w:rPr>
              <w:t>7.</w:t>
            </w:r>
            <w:r w:rsidR="002B400A" w:rsidRPr="00B154F4">
              <w:rPr>
                <w:rFonts w:ascii="Georgia" w:eastAsia="Georgia" w:hAnsi="Georgia" w:cs="Tahoma"/>
                <w:sz w:val="24"/>
                <w:szCs w:val="24"/>
              </w:rPr>
              <w:t>D</w:t>
            </w:r>
            <w:r w:rsidR="00E35D90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oes </w:t>
            </w:r>
            <w:r w:rsidR="00FA6359" w:rsidRPr="00B154F4">
              <w:rPr>
                <w:rFonts w:ascii="Georgia" w:eastAsia="Georgia" w:hAnsi="Georgia" w:cs="Tahoma"/>
                <w:sz w:val="24"/>
                <w:szCs w:val="24"/>
              </w:rPr>
              <w:t>your</w:t>
            </w:r>
            <w:r w:rsidR="002B400A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405C70" w:rsidRPr="00B154F4">
              <w:rPr>
                <w:rFonts w:ascii="Georgia" w:eastAsia="Georgia" w:hAnsi="Georgia" w:cs="Tahoma"/>
                <w:sz w:val="24"/>
                <w:szCs w:val="24"/>
              </w:rPr>
              <w:t>Institution</w:t>
            </w:r>
            <w:r w:rsidR="00FA6359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E35D90" w:rsidRPr="00B154F4">
              <w:rPr>
                <w:rFonts w:ascii="Georgia" w:eastAsia="Georgia" w:hAnsi="Georgia" w:cs="Tahoma"/>
                <w:sz w:val="24"/>
                <w:szCs w:val="24"/>
              </w:rPr>
              <w:t>have</w:t>
            </w:r>
            <w:r w:rsidR="00135575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 a workplace p</w:t>
            </w:r>
            <w:r w:rsidR="002B400A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olicy on Gender Based Violence (GBV) in line with the relevant national policies and laws? 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49F" w14:textId="4E766174" w:rsidR="000322FA" w:rsidRPr="00103A36" w:rsidRDefault="000322FA" w:rsidP="000322FA">
            <w:pPr>
              <w:pStyle w:val="ListParagraph"/>
              <w:spacing w:line="276" w:lineRule="auto"/>
              <w:ind w:left="1"/>
              <w:rPr>
                <w:rFonts w:ascii="Georgia" w:eastAsia="Georgia" w:hAnsi="Georgia" w:cs="Tahoma"/>
                <w:iCs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iCs/>
                <w:sz w:val="24"/>
                <w:szCs w:val="24"/>
              </w:rPr>
              <w:t>Tick as appropriate</w:t>
            </w:r>
          </w:p>
          <w:p w14:paraId="6C7A9776" w14:textId="77777777" w:rsidR="000C1C31" w:rsidRPr="00103A36" w:rsidRDefault="000322FA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0C1C31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="000C1C31"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3611777D" w14:textId="45C389FE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414FD12D" w14:textId="5721C65C" w:rsidR="000322FA" w:rsidRPr="00103A36" w:rsidRDefault="000322FA" w:rsidP="009A4E96">
            <w:pPr>
              <w:spacing w:after="22"/>
              <w:rPr>
                <w:rFonts w:ascii="Georgia" w:eastAsia="Calibri" w:hAnsi="Georgia" w:cs="Tahoma"/>
                <w:b/>
                <w:iCs/>
                <w:sz w:val="24"/>
                <w:szCs w:val="24"/>
              </w:rPr>
            </w:pPr>
          </w:p>
          <w:p w14:paraId="313043EF" w14:textId="3A472B05" w:rsidR="002B400A" w:rsidRPr="00103A36" w:rsidRDefault="002B400A" w:rsidP="002B400A">
            <w:pPr>
              <w:spacing w:after="22"/>
              <w:ind w:left="1"/>
              <w:rPr>
                <w:rFonts w:ascii="Georgia" w:eastAsia="Calibri" w:hAnsi="Georgia" w:cs="Tahoma"/>
                <w:b/>
                <w:iCs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/>
                <w:iCs/>
                <w:sz w:val="24"/>
                <w:szCs w:val="24"/>
              </w:rPr>
              <w:t>Attach</w:t>
            </w:r>
            <w:r w:rsidR="009A4E96" w:rsidRPr="00103A36">
              <w:rPr>
                <w:rFonts w:ascii="Georgia" w:eastAsia="Calibri" w:hAnsi="Georgia" w:cs="Tahoma"/>
                <w:b/>
                <w:iCs/>
                <w:sz w:val="24"/>
                <w:szCs w:val="24"/>
              </w:rPr>
              <w:t>ed</w:t>
            </w:r>
            <w:r w:rsidRPr="00103A36">
              <w:rPr>
                <w:rFonts w:ascii="Georgia" w:eastAsia="Calibri" w:hAnsi="Georgia" w:cs="Tahoma"/>
                <w:b/>
                <w:iCs/>
                <w:sz w:val="24"/>
                <w:szCs w:val="24"/>
              </w:rPr>
              <w:t xml:space="preserve"> evidence</w:t>
            </w:r>
            <w:r w:rsidR="009A4E96" w:rsidRPr="00103A36">
              <w:rPr>
                <w:rFonts w:ascii="Georgia" w:eastAsia="Calibri" w:hAnsi="Georgia" w:cs="Tahoma"/>
                <w:b/>
                <w:iCs/>
                <w:sz w:val="24"/>
                <w:szCs w:val="24"/>
              </w:rPr>
              <w:t>?</w:t>
            </w:r>
          </w:p>
          <w:p w14:paraId="00B07C99" w14:textId="1BC1D5FF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/>
                <w:i/>
                <w:sz w:val="24"/>
                <w:szCs w:val="24"/>
              </w:rPr>
              <w:t xml:space="preserve"> </w:t>
            </w: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0DA8B72D" w14:textId="77777777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10A188CB" w14:textId="1C87F8AA" w:rsidR="009A4E96" w:rsidRPr="00103A36" w:rsidRDefault="009A4E96" w:rsidP="002B400A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</w:tr>
      <w:tr w:rsidR="00103A36" w:rsidRPr="00103A36" w14:paraId="1D8BEDB2" w14:textId="77777777" w:rsidTr="00FC1CD8">
        <w:trPr>
          <w:trHeight w:val="260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308" w14:textId="3F176FB1" w:rsidR="002B400A" w:rsidRPr="00B154F4" w:rsidRDefault="002B400A" w:rsidP="00B154F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B154F4">
              <w:rPr>
                <w:rFonts w:ascii="Georgia" w:eastAsia="Georgia" w:hAnsi="Georgia" w:cs="Tahoma"/>
                <w:sz w:val="24"/>
                <w:szCs w:val="24"/>
              </w:rPr>
              <w:lastRenderedPageBreak/>
              <w:t xml:space="preserve">Did </w:t>
            </w:r>
            <w:r w:rsidR="00FA6359" w:rsidRPr="00B154F4">
              <w:rPr>
                <w:rFonts w:ascii="Georgia" w:eastAsia="Georgia" w:hAnsi="Georgia" w:cs="Tahoma"/>
                <w:sz w:val="24"/>
                <w:szCs w:val="24"/>
              </w:rPr>
              <w:t>your</w:t>
            </w:r>
            <w:r w:rsidR="00135575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405C70" w:rsidRPr="00B154F4">
              <w:rPr>
                <w:rFonts w:ascii="Georgia" w:eastAsia="Georgia" w:hAnsi="Georgia" w:cs="Tahoma"/>
                <w:sz w:val="24"/>
                <w:szCs w:val="24"/>
              </w:rPr>
              <w:t>institution</w:t>
            </w:r>
            <w:r w:rsidR="00135575" w:rsidRPr="00B154F4">
              <w:rPr>
                <w:rFonts w:ascii="Georgia" w:eastAsia="Georgia" w:hAnsi="Georgia" w:cs="Tahoma"/>
                <w:sz w:val="24"/>
                <w:szCs w:val="24"/>
              </w:rPr>
              <w:t xml:space="preserve"> implement the workplace p</w:t>
            </w:r>
            <w:r w:rsidRPr="00B154F4">
              <w:rPr>
                <w:rFonts w:ascii="Georgia" w:eastAsia="Georgia" w:hAnsi="Georgia" w:cs="Tahoma"/>
                <w:sz w:val="24"/>
                <w:szCs w:val="24"/>
              </w:rPr>
              <w:t>olicy on Gender Based Violence in (</w:t>
            </w:r>
            <w:r w:rsidR="00B154F4">
              <w:rPr>
                <w:rFonts w:ascii="Georgia" w:eastAsia="Georgia" w:hAnsi="Georgia" w:cs="Tahoma"/>
                <w:sz w:val="24"/>
                <w:szCs w:val="24"/>
              </w:rPr>
              <w:t>7</w:t>
            </w:r>
            <w:r w:rsidRPr="00B154F4">
              <w:rPr>
                <w:rFonts w:ascii="Georgia" w:eastAsia="Georgia" w:hAnsi="Georgia" w:cs="Tahoma"/>
                <w:sz w:val="24"/>
                <w:szCs w:val="24"/>
              </w:rPr>
              <w:t>) above?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B58E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65EEF215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23054DF1" w14:textId="61B49046" w:rsidR="002B400A" w:rsidRPr="00103A36" w:rsidRDefault="002B400A" w:rsidP="007C7051">
            <w:pPr>
              <w:spacing w:after="22"/>
              <w:ind w:left="1"/>
              <w:rPr>
                <w:rFonts w:ascii="Georgia" w:eastAsia="Georgia" w:hAnsi="Georgia" w:cs="Tahoma"/>
                <w:sz w:val="24"/>
                <w:szCs w:val="24"/>
              </w:rPr>
            </w:pPr>
          </w:p>
        </w:tc>
      </w:tr>
      <w:tr w:rsidR="00103A36" w:rsidRPr="00103A36" w14:paraId="585E3F5C" w14:textId="77777777" w:rsidTr="00197EF6">
        <w:trPr>
          <w:trHeight w:val="639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F1C" w14:textId="0CF5DD85" w:rsidR="000C1C31" w:rsidRPr="00103A36" w:rsidRDefault="000C1C31" w:rsidP="002B400A">
            <w:pPr>
              <w:spacing w:line="276" w:lineRule="auto"/>
              <w:ind w:left="91"/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  <w:t xml:space="preserve">If yes in </w:t>
            </w:r>
            <w:r w:rsidR="00405C70" w:rsidRPr="00103A36"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  <w:t>7</w:t>
            </w:r>
            <w:r w:rsidRPr="00103A36"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  <w:t xml:space="preserve"> </w:t>
            </w:r>
            <w:r w:rsidR="00B5544C" w:rsidRPr="00103A36"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  <w:t>above, indicate the</w:t>
            </w:r>
            <w:r w:rsidRPr="00103A36"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  <w:t xml:space="preserve"> actions and attach evidence</w:t>
            </w:r>
          </w:p>
          <w:p w14:paraId="486FFE24" w14:textId="77777777" w:rsidR="009A4E96" w:rsidRPr="00103A36" w:rsidRDefault="009A4E96" w:rsidP="002B400A">
            <w:pPr>
              <w:spacing w:line="276" w:lineRule="auto"/>
              <w:ind w:left="91"/>
              <w:rPr>
                <w:rFonts w:ascii="Georgia" w:eastAsia="Georgia" w:hAnsi="Georgia" w:cs="Tahoma"/>
                <w:b/>
                <w:bCs/>
                <w:i/>
                <w:sz w:val="24"/>
                <w:szCs w:val="24"/>
              </w:rPr>
            </w:pPr>
          </w:p>
          <w:p w14:paraId="61E14A1B" w14:textId="0B7577A9" w:rsidR="009A4E96" w:rsidRPr="00103A36" w:rsidRDefault="009A4E96" w:rsidP="002B400A">
            <w:pPr>
              <w:spacing w:line="276" w:lineRule="auto"/>
              <w:ind w:left="91"/>
              <w:rPr>
                <w:rFonts w:ascii="Georgia" w:eastAsia="Georgia" w:hAnsi="Georgia" w:cs="Tahoma"/>
                <w:b/>
                <w:bCs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5420" w14:textId="77777777" w:rsidR="009A4E96" w:rsidRPr="00103A36" w:rsidRDefault="009A4E96" w:rsidP="009A4E96">
            <w:pPr>
              <w:spacing w:after="22"/>
              <w:ind w:left="1"/>
              <w:rPr>
                <w:rFonts w:ascii="Georgia" w:eastAsia="Calibri" w:hAnsi="Georgia" w:cs="Tahoma"/>
                <w:b/>
                <w:iCs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/>
                <w:iCs/>
                <w:sz w:val="24"/>
                <w:szCs w:val="24"/>
              </w:rPr>
              <w:t>Attached evidence?</w:t>
            </w:r>
          </w:p>
          <w:p w14:paraId="7F0A17DA" w14:textId="77777777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b/>
                <w:i/>
                <w:sz w:val="24"/>
                <w:szCs w:val="24"/>
              </w:rPr>
              <w:t xml:space="preserve"> </w:t>
            </w: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Yes [    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]</w:t>
            </w:r>
            <w:proofErr w:type="gramEnd"/>
          </w:p>
          <w:p w14:paraId="41420A4B" w14:textId="77777777" w:rsidR="009A4E96" w:rsidRPr="00103A36" w:rsidRDefault="009A4E96" w:rsidP="009A4E96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</w:t>
            </w:r>
            <w:proofErr w:type="gramStart"/>
            <w:r w:rsidRPr="00103A36">
              <w:rPr>
                <w:rFonts w:ascii="Georgia" w:eastAsia="Calibri" w:hAnsi="Georgia" w:cs="Tahoma"/>
                <w:sz w:val="24"/>
                <w:szCs w:val="24"/>
              </w:rPr>
              <w:t>No  [</w:t>
            </w:r>
            <w:proofErr w:type="gramEnd"/>
            <w:r w:rsidRPr="00103A36">
              <w:rPr>
                <w:rFonts w:ascii="Georgia" w:eastAsia="Calibri" w:hAnsi="Georgia" w:cs="Tahoma"/>
                <w:sz w:val="24"/>
                <w:szCs w:val="24"/>
              </w:rPr>
              <w:t xml:space="preserve">       ]</w:t>
            </w:r>
          </w:p>
          <w:p w14:paraId="5C298856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465B4731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1AE4D8CF" w14:textId="77777777" w:rsidR="000C1C31" w:rsidRPr="00103A36" w:rsidRDefault="000C1C31" w:rsidP="000C1C31">
            <w:pPr>
              <w:pStyle w:val="ListParagraph"/>
              <w:spacing w:line="276" w:lineRule="auto"/>
              <w:ind w:left="811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29F0E0DD" w14:textId="77777777" w:rsidTr="00197EF6">
        <w:tblPrEx>
          <w:tblCellMar>
            <w:left w:w="79" w:type="dxa"/>
            <w:right w:w="152" w:type="dxa"/>
          </w:tblCellMar>
        </w:tblPrEx>
        <w:trPr>
          <w:trHeight w:val="1263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B5F0" w14:textId="77777777" w:rsidR="000C1C31" w:rsidRPr="00103A36" w:rsidRDefault="00E9081E" w:rsidP="00197EF6">
            <w:pPr>
              <w:pStyle w:val="ListParagraph"/>
              <w:numPr>
                <w:ilvl w:val="0"/>
                <w:numId w:val="35"/>
              </w:numPr>
              <w:spacing w:after="23" w:line="360" w:lineRule="auto"/>
              <w:jc w:val="both"/>
              <w:rPr>
                <w:rFonts w:ascii="Georgia" w:eastAsia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Please highlight any emerging issues or challenges faced in the process of mainstreaming gender and in</w:t>
            </w:r>
            <w:r w:rsidR="00135575" w:rsidRPr="00103A36">
              <w:rPr>
                <w:rFonts w:ascii="Georgia" w:eastAsia="Georgia" w:hAnsi="Georgia" w:cs="Tahoma"/>
                <w:sz w:val="24"/>
                <w:szCs w:val="24"/>
              </w:rPr>
              <w:t>clusion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in your institution</w:t>
            </w:r>
          </w:p>
          <w:p w14:paraId="00AD4EED" w14:textId="77777777" w:rsidR="000C1C31" w:rsidRPr="00103A36" w:rsidRDefault="000C1C31" w:rsidP="000C1C31">
            <w:pPr>
              <w:pStyle w:val="ListParagraph"/>
              <w:spacing w:after="23" w:line="360" w:lineRule="auto"/>
              <w:ind w:left="0"/>
              <w:jc w:val="both"/>
              <w:rPr>
                <w:rFonts w:ascii="Georgia" w:eastAsia="Georgia" w:hAnsi="Georgia" w:cs="Tahoma"/>
                <w:sz w:val="24"/>
                <w:szCs w:val="24"/>
              </w:rPr>
            </w:pPr>
          </w:p>
          <w:p w14:paraId="0E428B91" w14:textId="2A4778CA" w:rsidR="00E9081E" w:rsidRPr="00103A36" w:rsidRDefault="00E9081E" w:rsidP="000C1C31">
            <w:pPr>
              <w:pStyle w:val="ListParagraph"/>
              <w:spacing w:after="23" w:line="360" w:lineRule="auto"/>
              <w:ind w:left="0"/>
              <w:jc w:val="both"/>
              <w:rPr>
                <w:rFonts w:ascii="Georgia" w:eastAsia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0C1C31" w:rsidRPr="00103A36">
              <w:rPr>
                <w:rFonts w:ascii="Georgia" w:eastAsia="Georgia" w:hAnsi="Georgia" w:cs="Tahoma"/>
                <w:sz w:val="24"/>
                <w:szCs w:val="24"/>
              </w:rPr>
              <w:t>----------------------------</w:t>
            </w:r>
          </w:p>
        </w:tc>
      </w:tr>
      <w:tr w:rsidR="00103A36" w:rsidRPr="00103A36" w14:paraId="523753CE" w14:textId="77777777" w:rsidTr="00197EF6">
        <w:tblPrEx>
          <w:tblCellMar>
            <w:left w:w="79" w:type="dxa"/>
            <w:right w:w="152" w:type="dxa"/>
          </w:tblCellMar>
        </w:tblPrEx>
        <w:trPr>
          <w:trHeight w:val="1757"/>
        </w:trPr>
        <w:tc>
          <w:tcPr>
            <w:tcW w:w="14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E68" w14:textId="26E09A2D" w:rsidR="00182C53" w:rsidRPr="00103A36" w:rsidRDefault="00182C53" w:rsidP="00197EF6">
            <w:pPr>
              <w:pStyle w:val="ListParagraph"/>
              <w:numPr>
                <w:ilvl w:val="0"/>
                <w:numId w:val="35"/>
              </w:numPr>
              <w:spacing w:after="23" w:line="230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Submit</w:t>
            </w:r>
            <w:r w:rsidR="001001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100136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to the National Gender and Equality Commission: Email: </w:t>
            </w:r>
            <w:hyperlink r:id="rId10" w:history="1">
              <w:r w:rsidR="00100136" w:rsidRPr="005978DD">
                <w:rPr>
                  <w:rStyle w:val="Hyperlink"/>
                  <w:rFonts w:ascii="Georgia" w:eastAsia="Georgia" w:hAnsi="Georgia" w:cs="Tahoma"/>
                  <w:sz w:val="24"/>
                  <w:szCs w:val="24"/>
                </w:rPr>
                <w:t>pcontracting@ngeckenya.org</w:t>
              </w:r>
            </w:hyperlink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and a copy </w:t>
            </w:r>
            <w:r w:rsidR="00100136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to the State Department for Gender and Affirmative Action on Email:  </w:t>
            </w:r>
            <w:hyperlink r:id="rId11" w:history="1">
              <w:r w:rsidR="00100136" w:rsidRPr="005978DD">
                <w:rPr>
                  <w:rStyle w:val="Hyperlink"/>
                  <w:rFonts w:ascii="Georgia" w:eastAsia="Georgia" w:hAnsi="Georgia" w:cs="Tahoma"/>
                  <w:sz w:val="24"/>
                  <w:szCs w:val="24"/>
                </w:rPr>
                <w:t>pcontracting@gender.go.ke</w:t>
              </w:r>
            </w:hyperlink>
            <w:r w:rsidR="00100136">
              <w:rPr>
                <w:rFonts w:ascii="Georgia" w:eastAsia="Georgia" w:hAnsi="Georgia" w:cs="Tahoma"/>
                <w:sz w:val="24"/>
                <w:szCs w:val="24"/>
                <w:u w:val="single" w:color="0000FF"/>
              </w:rPr>
              <w:t xml:space="preserve"> </w:t>
            </w:r>
          </w:p>
          <w:p w14:paraId="2E946F85" w14:textId="77777777" w:rsidR="00182C53" w:rsidRPr="00103A36" w:rsidRDefault="00182C53" w:rsidP="00182C53">
            <w:pPr>
              <w:spacing w:after="22"/>
              <w:ind w:left="385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0F86FC97" w14:textId="374835BB" w:rsidR="00182C53" w:rsidRPr="00103A36" w:rsidRDefault="00403957" w:rsidP="00182C53">
            <w:pPr>
              <w:spacing w:after="23"/>
              <w:ind w:left="25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NB</w:t>
            </w:r>
            <w:r w:rsidR="00182C53"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 xml:space="preserve">: </w:t>
            </w:r>
            <w:r w:rsidR="00182C53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This reporting tool should be signed and stamped by the A</w:t>
            </w:r>
            <w:r w:rsidR="00135575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uthorized</w:t>
            </w:r>
            <w:r w:rsidR="00182C53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 Officer</w:t>
            </w:r>
            <w:r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; and </w:t>
            </w:r>
            <w:r w:rsidR="00380724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submitted not later than </w:t>
            </w:r>
            <w:r w:rsidR="007847E9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1</w:t>
            </w:r>
            <w:r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5</w:t>
            </w:r>
            <w:r w:rsidRPr="00103A36">
              <w:rPr>
                <w:rFonts w:ascii="Georgia" w:eastAsia="Georgia" w:hAnsi="Georgia" w:cs="Tahoma"/>
                <w:i/>
                <w:sz w:val="24"/>
                <w:szCs w:val="24"/>
                <w:vertAlign w:val="superscript"/>
              </w:rPr>
              <w:t>th</w:t>
            </w:r>
            <w:r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 of the month following the end of the </w:t>
            </w:r>
            <w:r w:rsidR="00F83236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half-year</w:t>
            </w:r>
            <w:r w:rsidR="00FD2027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 period</w:t>
            </w:r>
            <w:r w:rsidR="00182C53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>.</w:t>
            </w:r>
            <w:r w:rsidR="00944186" w:rsidRPr="00103A36">
              <w:rPr>
                <w:rFonts w:ascii="Georgia" w:eastAsia="Georgia" w:hAnsi="Georgia" w:cs="Tahoma"/>
                <w:i/>
                <w:sz w:val="24"/>
                <w:szCs w:val="24"/>
              </w:rPr>
              <w:t xml:space="preserve"> </w:t>
            </w:r>
          </w:p>
          <w:p w14:paraId="4894D3F8" w14:textId="77777777" w:rsidR="00182C53" w:rsidRPr="00103A36" w:rsidRDefault="00182C53" w:rsidP="00182C53">
            <w:pPr>
              <w:spacing w:after="22"/>
              <w:ind w:left="25"/>
              <w:rPr>
                <w:rFonts w:ascii="Georgia" w:eastAsia="Calibri" w:hAnsi="Georgia" w:cs="Tahoma"/>
                <w:sz w:val="24"/>
                <w:szCs w:val="24"/>
              </w:rPr>
            </w:pPr>
          </w:p>
          <w:p w14:paraId="50EDA979" w14:textId="77777777" w:rsidR="00182C53" w:rsidRPr="00103A36" w:rsidRDefault="00FD2027" w:rsidP="00197EF6">
            <w:pPr>
              <w:numPr>
                <w:ilvl w:val="0"/>
                <w:numId w:val="35"/>
              </w:numPr>
              <w:spacing w:after="22"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Name of Authorized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proofErr w:type="gramStart"/>
            <w:r w:rsidR="00D064FC" w:rsidRPr="00103A36">
              <w:rPr>
                <w:rFonts w:ascii="Georgia" w:eastAsia="Georgia" w:hAnsi="Georgia" w:cs="Tahoma"/>
                <w:sz w:val="24"/>
                <w:szCs w:val="24"/>
              </w:rPr>
              <w:t>Officer: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…</w:t>
            </w:r>
            <w:proofErr w:type="gramEnd"/>
            <w:r w:rsidRPr="00103A36">
              <w:rPr>
                <w:rFonts w:ascii="Georgia" w:eastAsia="Georgia" w:hAnsi="Georgia" w:cs="Tahoma"/>
                <w:sz w:val="24"/>
                <w:szCs w:val="24"/>
              </w:rPr>
              <w:t>……………………………………………………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. </w:t>
            </w:r>
            <w:proofErr w:type="gramStart"/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Signature:…</w:t>
            </w:r>
            <w:proofErr w:type="gramEnd"/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………………………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>Date……………………</w:t>
            </w:r>
            <w:r w:rsidR="00403957" w:rsidRPr="00103A36">
              <w:rPr>
                <w:rFonts w:ascii="Georgia" w:eastAsia="Georgia" w:hAnsi="Georgia" w:cs="Tahoma"/>
                <w:sz w:val="24"/>
                <w:szCs w:val="24"/>
              </w:rPr>
              <w:t>………..</w:t>
            </w:r>
            <w:r w:rsidR="00182C53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</w:t>
            </w:r>
          </w:p>
          <w:p w14:paraId="316030A7" w14:textId="0CD439CC" w:rsidR="000C751B" w:rsidRPr="00103A36" w:rsidRDefault="000C751B" w:rsidP="00197EF6">
            <w:pPr>
              <w:spacing w:after="22" w:line="276" w:lineRule="auto"/>
              <w:ind w:left="360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</w:tr>
      <w:tr w:rsidR="00103A36" w:rsidRPr="00103A36" w14:paraId="1B650981" w14:textId="77777777" w:rsidTr="00197EF6">
        <w:tblPrEx>
          <w:tblCellMar>
            <w:left w:w="79" w:type="dxa"/>
            <w:right w:w="152" w:type="dxa"/>
          </w:tblCellMar>
        </w:tblPrEx>
        <w:trPr>
          <w:trHeight w:val="4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D736" w14:textId="77777777" w:rsidR="00182C53" w:rsidRPr="00103A36" w:rsidRDefault="00182C53" w:rsidP="00182C53">
            <w:pPr>
              <w:spacing w:after="22"/>
              <w:ind w:left="25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lastRenderedPageBreak/>
              <w:t xml:space="preserve">Name of Reporting Officer </w:t>
            </w:r>
          </w:p>
          <w:p w14:paraId="48CAF022" w14:textId="77777777" w:rsidR="00182C53" w:rsidRPr="00103A36" w:rsidRDefault="00182C53" w:rsidP="00182C53">
            <w:pPr>
              <w:spacing w:line="276" w:lineRule="auto"/>
              <w:ind w:left="25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710" w14:textId="77777777" w:rsidR="00182C53" w:rsidRPr="00103A36" w:rsidRDefault="00182C53" w:rsidP="00182C53">
            <w:pPr>
              <w:spacing w:after="205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Designation </w:t>
            </w:r>
          </w:p>
          <w:p w14:paraId="25C65B12" w14:textId="77777777" w:rsidR="00182C53" w:rsidRPr="00103A36" w:rsidRDefault="00182C53" w:rsidP="00182C53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753D" w14:textId="77777777" w:rsidR="00182C53" w:rsidRPr="00103A36" w:rsidRDefault="00182C53" w:rsidP="00182C53">
            <w:pPr>
              <w:spacing w:after="205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Telephone Number </w:t>
            </w:r>
          </w:p>
          <w:p w14:paraId="37BE8BBD" w14:textId="77777777" w:rsidR="00182C53" w:rsidRPr="00103A36" w:rsidRDefault="00182C53" w:rsidP="00182C53">
            <w:pPr>
              <w:spacing w:line="276" w:lineRule="auto"/>
              <w:ind w:left="26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9EB0" w14:textId="77777777" w:rsidR="00182C53" w:rsidRPr="00103A36" w:rsidRDefault="00182C53" w:rsidP="00182C53">
            <w:pPr>
              <w:spacing w:after="205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Email Address </w:t>
            </w:r>
          </w:p>
          <w:p w14:paraId="39EB954A" w14:textId="77777777" w:rsidR="00182C53" w:rsidRPr="00103A36" w:rsidRDefault="00182C53" w:rsidP="00182C53">
            <w:pPr>
              <w:spacing w:line="276" w:lineRule="auto"/>
              <w:rPr>
                <w:rFonts w:ascii="Georgia" w:eastAsia="Calibri" w:hAnsi="Georgia" w:cs="Tahoma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61A" w14:textId="3E5D8919" w:rsidR="00182C53" w:rsidRPr="00103A36" w:rsidRDefault="00182C53" w:rsidP="00C814F5">
            <w:pPr>
              <w:spacing w:after="205"/>
              <w:ind w:left="31"/>
              <w:rPr>
                <w:rFonts w:ascii="Georgia" w:eastAsia="Calibri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Date </w:t>
            </w:r>
          </w:p>
        </w:tc>
      </w:tr>
    </w:tbl>
    <w:p w14:paraId="7BB5C10D" w14:textId="77777777" w:rsidR="00FD2027" w:rsidRPr="00103A36" w:rsidRDefault="00FD2027" w:rsidP="00C67BE9">
      <w:pPr>
        <w:rPr>
          <w:rFonts w:ascii="Georgia" w:hAnsi="Georgia" w:cs="Tahoma"/>
          <w:b/>
          <w:sz w:val="24"/>
          <w:szCs w:val="24"/>
        </w:rPr>
      </w:pPr>
    </w:p>
    <w:p w14:paraId="6775724C" w14:textId="77777777" w:rsidR="00FD2027" w:rsidRPr="00103A36" w:rsidRDefault="00FD2027" w:rsidP="00C67BE9">
      <w:pPr>
        <w:rPr>
          <w:rFonts w:ascii="Georgia" w:hAnsi="Georgia" w:cs="Tahoma"/>
          <w:b/>
          <w:sz w:val="24"/>
          <w:szCs w:val="24"/>
        </w:rPr>
      </w:pPr>
    </w:p>
    <w:p w14:paraId="73683344" w14:textId="791A2704" w:rsidR="00E24F7E" w:rsidRPr="00103A36" w:rsidRDefault="00E24F7E" w:rsidP="00C67BE9">
      <w:pPr>
        <w:rPr>
          <w:rFonts w:ascii="Georgia" w:hAnsi="Georgia" w:cs="Tahoma"/>
          <w:b/>
          <w:sz w:val="24"/>
          <w:szCs w:val="24"/>
        </w:rPr>
      </w:pPr>
      <w:r w:rsidRPr="00103A36">
        <w:rPr>
          <w:rFonts w:ascii="Georgia" w:hAnsi="Georgi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C4A2EA" wp14:editId="1B99AA45">
            <wp:simplePos x="0" y="0"/>
            <wp:positionH relativeFrom="margin">
              <wp:posOffset>7448550</wp:posOffset>
            </wp:positionH>
            <wp:positionV relativeFrom="paragraph">
              <wp:posOffset>0</wp:posOffset>
            </wp:positionV>
            <wp:extent cx="581025" cy="752475"/>
            <wp:effectExtent l="0" t="0" r="9525" b="9525"/>
            <wp:wrapSquare wrapText="bothSides"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A36">
        <w:rPr>
          <w:rFonts w:ascii="Georgia" w:hAnsi="Georgi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4E6EC7" wp14:editId="0D250DF0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7620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060" y="21257"/>
                <wp:lineTo x="21060" y="0"/>
                <wp:lineTo x="0" y="0"/>
              </wp:wrapPolygon>
            </wp:wrapThrough>
            <wp:docPr id="6" name="Picture 1" descr="Image result for kenya court of arm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enya court of arms logo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97901" w14:textId="57702900" w:rsidR="00EA638D" w:rsidRPr="00103A36" w:rsidRDefault="00EA638D" w:rsidP="00641075">
      <w:pPr>
        <w:rPr>
          <w:rFonts w:ascii="Georgia" w:hAnsi="Georgia" w:cs="Tahoma"/>
          <w:sz w:val="24"/>
          <w:szCs w:val="24"/>
        </w:rPr>
      </w:pPr>
    </w:p>
    <w:p w14:paraId="04E1CC7B" w14:textId="4AECD1D3" w:rsidR="00E24F7E" w:rsidRPr="00103A36" w:rsidRDefault="00E24F7E" w:rsidP="00641075">
      <w:pPr>
        <w:rPr>
          <w:rFonts w:ascii="Georgia" w:hAnsi="Georgia" w:cs="Tahoma"/>
          <w:sz w:val="24"/>
          <w:szCs w:val="24"/>
        </w:rPr>
      </w:pPr>
    </w:p>
    <w:p w14:paraId="3FD370AD" w14:textId="08E95F52" w:rsidR="00E24F7E" w:rsidRPr="00103A36" w:rsidRDefault="00E24F7E" w:rsidP="00E24F7E">
      <w:pPr>
        <w:rPr>
          <w:rFonts w:ascii="Georgia" w:hAnsi="Georgia" w:cs="Tahoma"/>
          <w:b/>
          <w:sz w:val="24"/>
          <w:szCs w:val="24"/>
        </w:rPr>
      </w:pPr>
      <w:r w:rsidRPr="00103A36">
        <w:rPr>
          <w:rFonts w:ascii="Georgia" w:hAnsi="Georgia" w:cs="Tahoma"/>
          <w:b/>
          <w:sz w:val="24"/>
          <w:szCs w:val="24"/>
        </w:rPr>
        <w:t>MEASURING PERFORMANCE ON THE GENDER MAINSTREAMING INDICATORS: 202</w:t>
      </w:r>
      <w:r w:rsidR="002B1E87" w:rsidRPr="00103A36">
        <w:rPr>
          <w:rFonts w:ascii="Georgia" w:hAnsi="Georgia" w:cs="Tahoma"/>
          <w:b/>
          <w:sz w:val="24"/>
          <w:szCs w:val="24"/>
        </w:rPr>
        <w:t>5</w:t>
      </w:r>
      <w:r w:rsidRPr="00103A36">
        <w:rPr>
          <w:rFonts w:ascii="Georgia" w:hAnsi="Georgia" w:cs="Tahoma"/>
          <w:b/>
          <w:sz w:val="24"/>
          <w:szCs w:val="24"/>
        </w:rPr>
        <w:t>/202</w:t>
      </w:r>
      <w:r w:rsidR="002B1E87" w:rsidRPr="00103A36">
        <w:rPr>
          <w:rFonts w:ascii="Georgia" w:hAnsi="Georgia" w:cs="Tahoma"/>
          <w:b/>
          <w:sz w:val="24"/>
          <w:szCs w:val="24"/>
        </w:rPr>
        <w:t>6</w:t>
      </w:r>
      <w:r w:rsidRPr="00103A36">
        <w:rPr>
          <w:rFonts w:ascii="Georgia" w:hAnsi="Georgia" w:cs="Tahoma"/>
          <w:b/>
          <w:sz w:val="24"/>
          <w:szCs w:val="24"/>
        </w:rPr>
        <w:t xml:space="preserve"> </w:t>
      </w:r>
    </w:p>
    <w:tbl>
      <w:tblPr>
        <w:tblStyle w:val="TableGrid1"/>
        <w:tblW w:w="13539" w:type="dxa"/>
        <w:tblLayout w:type="fixed"/>
        <w:tblLook w:val="04A0" w:firstRow="1" w:lastRow="0" w:firstColumn="1" w:lastColumn="0" w:noHBand="0" w:noVBand="1"/>
      </w:tblPr>
      <w:tblGrid>
        <w:gridCol w:w="5488"/>
        <w:gridCol w:w="3788"/>
        <w:gridCol w:w="2274"/>
        <w:gridCol w:w="1989"/>
      </w:tblGrid>
      <w:tr w:rsidR="00103A36" w:rsidRPr="00103A36" w14:paraId="36A24650" w14:textId="77777777" w:rsidTr="00C6150C">
        <w:trPr>
          <w:trHeight w:val="512"/>
        </w:trPr>
        <w:tc>
          <w:tcPr>
            <w:tcW w:w="5488" w:type="dxa"/>
          </w:tcPr>
          <w:p w14:paraId="4C00DC1B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Indicators as per Reporting Tool</w:t>
            </w:r>
          </w:p>
        </w:tc>
        <w:tc>
          <w:tcPr>
            <w:tcW w:w="3788" w:type="dxa"/>
          </w:tcPr>
          <w:p w14:paraId="5808DE62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Key Performance Indicators</w:t>
            </w:r>
          </w:p>
        </w:tc>
        <w:tc>
          <w:tcPr>
            <w:tcW w:w="2274" w:type="dxa"/>
          </w:tcPr>
          <w:p w14:paraId="674848FD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 xml:space="preserve">Variables </w:t>
            </w:r>
          </w:p>
        </w:tc>
        <w:tc>
          <w:tcPr>
            <w:tcW w:w="1989" w:type="dxa"/>
          </w:tcPr>
          <w:p w14:paraId="5B25079F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Weight/Score</w:t>
            </w:r>
          </w:p>
        </w:tc>
      </w:tr>
      <w:tr w:rsidR="00103A36" w:rsidRPr="00103A36" w14:paraId="66E14774" w14:textId="77777777" w:rsidTr="00C6150C">
        <w:trPr>
          <w:trHeight w:val="1095"/>
        </w:trPr>
        <w:tc>
          <w:tcPr>
            <w:tcW w:w="5488" w:type="dxa"/>
          </w:tcPr>
          <w:p w14:paraId="0A7045F4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1. Were gender mainstreaming activities included in the annual work plan?</w:t>
            </w:r>
          </w:p>
        </w:tc>
        <w:tc>
          <w:tcPr>
            <w:tcW w:w="3788" w:type="dxa"/>
          </w:tcPr>
          <w:p w14:paraId="103861C8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Institutional work plan with GBV and gender mainstreaming actions/activities included 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(5%)</w:t>
            </w:r>
          </w:p>
        </w:tc>
        <w:tc>
          <w:tcPr>
            <w:tcW w:w="2274" w:type="dxa"/>
          </w:tcPr>
          <w:p w14:paraId="5E0BFBB6" w14:textId="77777777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>Work plan</w:t>
            </w:r>
          </w:p>
        </w:tc>
        <w:tc>
          <w:tcPr>
            <w:tcW w:w="1989" w:type="dxa"/>
          </w:tcPr>
          <w:p w14:paraId="0CC46EF4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5%</w:t>
            </w:r>
          </w:p>
        </w:tc>
      </w:tr>
      <w:tr w:rsidR="00103A36" w:rsidRPr="00103A36" w14:paraId="6651BA03" w14:textId="77777777" w:rsidTr="00C6150C">
        <w:trPr>
          <w:trHeight w:val="1313"/>
        </w:trPr>
        <w:tc>
          <w:tcPr>
            <w:tcW w:w="5488" w:type="dxa"/>
          </w:tcPr>
          <w:p w14:paraId="6B7F0B8C" w14:textId="77777777" w:rsidR="00103A36" w:rsidRPr="00103A36" w:rsidRDefault="00103A36" w:rsidP="00C6150C">
            <w:pPr>
              <w:spacing w:line="276" w:lineRule="auto"/>
              <w:contextualSpacing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2 b) State the amount allocated for Gender Mainstreaming, GBV Prevention and Response, and Inclusion at Workplace in the Financial Year 2025/2026 budget.</w:t>
            </w:r>
          </w:p>
        </w:tc>
        <w:tc>
          <w:tcPr>
            <w:tcW w:w="3788" w:type="dxa"/>
          </w:tcPr>
          <w:p w14:paraId="03EAF4F8" w14:textId="77777777" w:rsidR="00103A36" w:rsidRPr="00103A36" w:rsidRDefault="00103A36" w:rsidP="00C6150C">
            <w:pPr>
              <w:spacing w:line="276" w:lineRule="auto"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Allocation of a budget for Gender mainstreaming and GBV programming and inclusion in the financial year in the work plan. </w:t>
            </w:r>
            <w:r w:rsidRPr="00103A36">
              <w:rPr>
                <w:rFonts w:ascii="Georgia" w:eastAsia="Georgia" w:hAnsi="Georgia" w:cs="Tahoma"/>
                <w:b/>
                <w:sz w:val="24"/>
                <w:szCs w:val="24"/>
              </w:rPr>
              <w:t>(10%)</w:t>
            </w:r>
          </w:p>
        </w:tc>
        <w:tc>
          <w:tcPr>
            <w:tcW w:w="2274" w:type="dxa"/>
          </w:tcPr>
          <w:p w14:paraId="67C4925A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>Budget</w:t>
            </w:r>
          </w:p>
        </w:tc>
        <w:tc>
          <w:tcPr>
            <w:tcW w:w="1989" w:type="dxa"/>
          </w:tcPr>
          <w:p w14:paraId="7B2F72BD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10%</w:t>
            </w:r>
          </w:p>
        </w:tc>
      </w:tr>
      <w:tr w:rsidR="00B261EC" w:rsidRPr="00103A36" w14:paraId="14814226" w14:textId="77777777" w:rsidTr="00C6150C">
        <w:trPr>
          <w:trHeight w:val="1043"/>
        </w:trPr>
        <w:tc>
          <w:tcPr>
            <w:tcW w:w="5488" w:type="dxa"/>
          </w:tcPr>
          <w:p w14:paraId="21A3BB1E" w14:textId="41284239" w:rsidR="00B261EC" w:rsidRPr="00FE543F" w:rsidRDefault="00B261EC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FE543F">
              <w:rPr>
                <w:rFonts w:ascii="Georgia" w:eastAsia="Georgia" w:hAnsi="Georgia" w:cs="Tahoma"/>
                <w:sz w:val="24"/>
                <w:szCs w:val="24"/>
              </w:rPr>
              <w:t>3. Does your institution have a Gender Mainstreaming Committee/ Disability Mainstreaming Unit in place?</w:t>
            </w:r>
          </w:p>
        </w:tc>
        <w:tc>
          <w:tcPr>
            <w:tcW w:w="3788" w:type="dxa"/>
            <w:vAlign w:val="center"/>
          </w:tcPr>
          <w:p w14:paraId="214E38E7" w14:textId="4F86142D" w:rsidR="00B261EC" w:rsidRPr="00FE543F" w:rsidRDefault="00B261EC" w:rsidP="00C6150C">
            <w:pPr>
              <w:rPr>
                <w:rFonts w:ascii="Georgia" w:eastAsia="Times New Roman" w:hAnsi="Georgia" w:cs="Tahoma"/>
                <w:sz w:val="24"/>
                <w:szCs w:val="24"/>
              </w:rPr>
            </w:pPr>
            <w:r w:rsidRPr="00FE543F">
              <w:rPr>
                <w:rFonts w:ascii="Georgia" w:eastAsia="Times New Roman" w:hAnsi="Georgia" w:cs="Tahoma"/>
                <w:sz w:val="24"/>
                <w:szCs w:val="24"/>
              </w:rPr>
              <w:t xml:space="preserve">Have in place </w:t>
            </w:r>
            <w:r w:rsidRPr="00FE543F">
              <w:rPr>
                <w:rFonts w:ascii="Georgia" w:eastAsia="Georgia" w:hAnsi="Georgia" w:cs="Tahoma"/>
                <w:sz w:val="24"/>
                <w:szCs w:val="24"/>
              </w:rPr>
              <w:t>Gender Mainstreaming Committee/ Disability Mainstreaming Unit</w:t>
            </w:r>
          </w:p>
        </w:tc>
        <w:tc>
          <w:tcPr>
            <w:tcW w:w="2274" w:type="dxa"/>
            <w:shd w:val="clear" w:color="auto" w:fill="FFFFFF" w:themeFill="background1"/>
          </w:tcPr>
          <w:p w14:paraId="50E9C8F0" w14:textId="0E01090A" w:rsidR="00B261EC" w:rsidRPr="00FE543F" w:rsidRDefault="00B261EC" w:rsidP="00C6150C">
            <w:pPr>
              <w:contextualSpacing/>
              <w:rPr>
                <w:rFonts w:ascii="Georgia" w:hAnsi="Georgia" w:cs="Tahoma"/>
                <w:sz w:val="24"/>
                <w:szCs w:val="24"/>
                <w:shd w:val="clear" w:color="auto" w:fill="FFFFFF" w:themeFill="background1"/>
              </w:rPr>
            </w:pPr>
            <w:r w:rsidRPr="00FE543F">
              <w:rPr>
                <w:rFonts w:ascii="Georgia" w:hAnsi="Georgia" w:cs="Tahoma"/>
                <w:sz w:val="24"/>
                <w:szCs w:val="24"/>
                <w:shd w:val="clear" w:color="auto" w:fill="FFFFFF" w:themeFill="background1"/>
              </w:rPr>
              <w:t xml:space="preserve">Formal </w:t>
            </w:r>
            <w:r w:rsidR="00334623" w:rsidRPr="00FE543F">
              <w:rPr>
                <w:rFonts w:ascii="Georgia" w:hAnsi="Georgia" w:cs="Tahoma"/>
                <w:sz w:val="24"/>
                <w:szCs w:val="24"/>
                <w:shd w:val="clear" w:color="auto" w:fill="FFFFFF" w:themeFill="background1"/>
              </w:rPr>
              <w:t xml:space="preserve">mechanisms established </w:t>
            </w:r>
          </w:p>
        </w:tc>
        <w:tc>
          <w:tcPr>
            <w:tcW w:w="1989" w:type="dxa"/>
          </w:tcPr>
          <w:p w14:paraId="33CE82EB" w14:textId="2AE6A3E0" w:rsidR="00B261EC" w:rsidRPr="00B261EC" w:rsidRDefault="00B261EC" w:rsidP="00C6150C">
            <w:pPr>
              <w:rPr>
                <w:rFonts w:ascii="Georgia" w:hAnsi="Georgia" w:cs="Tahoma"/>
                <w:b/>
                <w:color w:val="EE0000"/>
                <w:sz w:val="24"/>
                <w:szCs w:val="24"/>
              </w:rPr>
            </w:pPr>
            <w:r w:rsidRPr="00FE543F">
              <w:rPr>
                <w:rFonts w:ascii="Georgia" w:hAnsi="Georgia" w:cs="Tahoma"/>
                <w:b/>
                <w:sz w:val="24"/>
                <w:szCs w:val="24"/>
              </w:rPr>
              <w:t>5%</w:t>
            </w:r>
          </w:p>
        </w:tc>
      </w:tr>
      <w:tr w:rsidR="00103A36" w:rsidRPr="00103A36" w14:paraId="5164C6DD" w14:textId="77777777" w:rsidTr="00C6150C">
        <w:trPr>
          <w:trHeight w:val="1043"/>
        </w:trPr>
        <w:tc>
          <w:tcPr>
            <w:tcW w:w="5488" w:type="dxa"/>
          </w:tcPr>
          <w:p w14:paraId="685A00F2" w14:textId="3E18A056" w:rsidR="00103A36" w:rsidRPr="00103A36" w:rsidRDefault="00FE543F" w:rsidP="00C6150C">
            <w:pPr>
              <w:rPr>
                <w:rFonts w:ascii="Georgia" w:hAnsi="Georgia" w:cs="Tahoma"/>
                <w:sz w:val="24"/>
                <w:szCs w:val="24"/>
              </w:rPr>
            </w:pPr>
            <w:r>
              <w:rPr>
                <w:rFonts w:ascii="Georgia" w:hAnsi="Georgia" w:cs="Tahoma"/>
                <w:sz w:val="24"/>
                <w:szCs w:val="24"/>
              </w:rPr>
              <w:t>4</w:t>
            </w:r>
            <w:r w:rsidR="00103A36" w:rsidRPr="00103A36">
              <w:rPr>
                <w:rFonts w:ascii="Georgia" w:hAnsi="Georgia" w:cs="Tahoma"/>
                <w:sz w:val="24"/>
                <w:szCs w:val="24"/>
              </w:rPr>
              <w:t xml:space="preserve">. Does </w:t>
            </w:r>
            <w:proofErr w:type="gramStart"/>
            <w:r w:rsidR="00103A36" w:rsidRPr="00103A36">
              <w:rPr>
                <w:rFonts w:ascii="Georgia" w:hAnsi="Georgia" w:cs="Tahoma"/>
                <w:sz w:val="24"/>
                <w:szCs w:val="24"/>
              </w:rPr>
              <w:t>the your</w:t>
            </w:r>
            <w:proofErr w:type="gramEnd"/>
            <w:r w:rsidR="00103A36" w:rsidRPr="00103A36">
              <w:rPr>
                <w:rFonts w:ascii="Georgia" w:hAnsi="Georgia" w:cs="Tahoma"/>
                <w:sz w:val="24"/>
                <w:szCs w:val="24"/>
              </w:rPr>
              <w:t xml:space="preserve"> institution have a Gender Mainstreaming Policy aligned to the National Policy on Gender and Development, 2019?</w:t>
            </w:r>
          </w:p>
        </w:tc>
        <w:tc>
          <w:tcPr>
            <w:tcW w:w="3788" w:type="dxa"/>
            <w:vAlign w:val="center"/>
          </w:tcPr>
          <w:p w14:paraId="5FE3276B" w14:textId="77777777" w:rsidR="00103A36" w:rsidRPr="00103A36" w:rsidRDefault="00103A36" w:rsidP="00C6150C">
            <w:pPr>
              <w:rPr>
                <w:rFonts w:ascii="Georgia" w:eastAsia="Times New Roman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Developing/Reviewing/Have in </w:t>
            </w:r>
            <w:r w:rsidRPr="00103A36">
              <w:rPr>
                <w:rFonts w:ascii="Georgia" w:eastAsia="Georgia" w:hAnsi="Georgia" w:cs="Tahoma"/>
                <w:sz w:val="24"/>
                <w:szCs w:val="24"/>
              </w:rPr>
              <w:t>place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 a gender mainstreaming policy 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(10%)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shd w:val="clear" w:color="auto" w:fill="FFFFFF" w:themeFill="background1"/>
          </w:tcPr>
          <w:p w14:paraId="286C161B" w14:textId="77777777" w:rsidR="00103A36" w:rsidRPr="00103A36" w:rsidRDefault="00103A36" w:rsidP="00C6150C">
            <w:p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  <w:shd w:val="clear" w:color="auto" w:fill="FFFFFF" w:themeFill="background1"/>
              </w:rPr>
              <w:t xml:space="preserve">Gender Mainstreaming Policy </w:t>
            </w:r>
          </w:p>
          <w:p w14:paraId="5598C24E" w14:textId="77777777" w:rsidR="00103A36" w:rsidRPr="00103A36" w:rsidRDefault="00103A36" w:rsidP="00C6150C">
            <w:pPr>
              <w:ind w:left="360"/>
              <w:contextualSpacing/>
              <w:rPr>
                <w:rFonts w:ascii="Georgia" w:hAnsi="Georgi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630286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10%</w:t>
            </w:r>
          </w:p>
        </w:tc>
      </w:tr>
      <w:tr w:rsidR="00103A36" w:rsidRPr="00103A36" w14:paraId="667F9D52" w14:textId="77777777" w:rsidTr="00C6150C">
        <w:trPr>
          <w:trHeight w:val="764"/>
        </w:trPr>
        <w:tc>
          <w:tcPr>
            <w:tcW w:w="5488" w:type="dxa"/>
          </w:tcPr>
          <w:p w14:paraId="222DF39D" w14:textId="254B766C" w:rsidR="00103A36" w:rsidRPr="00103A36" w:rsidRDefault="00FE543F" w:rsidP="00C6150C">
            <w:pPr>
              <w:rPr>
                <w:rFonts w:ascii="Georgia" w:eastAsia="Georgia" w:hAnsi="Georgia" w:cs="Tahoma"/>
                <w:sz w:val="24"/>
                <w:szCs w:val="24"/>
              </w:rPr>
            </w:pPr>
            <w:r>
              <w:rPr>
                <w:rFonts w:ascii="Georgia" w:eastAsia="Georgia" w:hAnsi="Georgia" w:cs="Tahoma"/>
                <w:sz w:val="24"/>
                <w:szCs w:val="24"/>
              </w:rPr>
              <w:lastRenderedPageBreak/>
              <w:t>5</w:t>
            </w:r>
            <w:r w:rsidR="00103A36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. Did </w:t>
            </w:r>
            <w:r w:rsidR="00103A36" w:rsidRPr="00103A36">
              <w:rPr>
                <w:rFonts w:ascii="Georgia" w:hAnsi="Georgia" w:cs="Tahoma"/>
                <w:sz w:val="24"/>
                <w:szCs w:val="24"/>
              </w:rPr>
              <w:t xml:space="preserve">your institution </w:t>
            </w:r>
            <w:r w:rsidR="00103A36" w:rsidRPr="00103A36">
              <w:rPr>
                <w:rFonts w:ascii="Georgia" w:eastAsia="Georgia" w:hAnsi="Georgia" w:cs="Tahoma"/>
                <w:sz w:val="24"/>
                <w:szCs w:val="24"/>
              </w:rPr>
              <w:t>implement the G</w:t>
            </w:r>
            <w:r>
              <w:rPr>
                <w:rFonts w:ascii="Georgia" w:eastAsia="Georgia" w:hAnsi="Georgia" w:cs="Tahoma"/>
                <w:sz w:val="24"/>
                <w:szCs w:val="24"/>
              </w:rPr>
              <w:t>ender Mainstreaming Policy in (4</w:t>
            </w:r>
            <w:r w:rsidR="00103A36" w:rsidRPr="00103A36">
              <w:rPr>
                <w:rFonts w:ascii="Georgia" w:eastAsia="Georgia" w:hAnsi="Georgia" w:cs="Tahoma"/>
                <w:sz w:val="24"/>
                <w:szCs w:val="24"/>
              </w:rPr>
              <w:t>) above?</w:t>
            </w:r>
          </w:p>
        </w:tc>
        <w:tc>
          <w:tcPr>
            <w:tcW w:w="3788" w:type="dxa"/>
          </w:tcPr>
          <w:p w14:paraId="57E79404" w14:textId="77777777" w:rsidR="00103A36" w:rsidRPr="00103A36" w:rsidRDefault="00103A36" w:rsidP="00C6150C">
            <w:pPr>
              <w:ind w:left="446" w:hanging="360"/>
              <w:rPr>
                <w:rFonts w:ascii="Georgia" w:eastAsia="Times New Roman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>Each Implementation of the Gender</w:t>
            </w:r>
          </w:p>
          <w:p w14:paraId="6A265051" w14:textId="77777777" w:rsidR="00103A36" w:rsidRPr="00103A36" w:rsidRDefault="00103A36" w:rsidP="00C6150C">
            <w:pPr>
              <w:ind w:left="446" w:hanging="360"/>
              <w:rPr>
                <w:rFonts w:ascii="Georgia" w:eastAsia="Times New Roman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Mainstreaming </w:t>
            </w:r>
          </w:p>
          <w:p w14:paraId="5AE41EB9" w14:textId="77777777" w:rsidR="00103A36" w:rsidRPr="00103A36" w:rsidRDefault="00103A36" w:rsidP="00C6150C">
            <w:pPr>
              <w:ind w:left="446" w:hanging="360"/>
              <w:rPr>
                <w:rFonts w:ascii="Georgia" w:eastAsia="Times New Roman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>policy equals to (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5 %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) to a maximum </w:t>
            </w:r>
            <w:proofErr w:type="gramStart"/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of  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(</w:t>
            </w:r>
            <w:proofErr w:type="gramEnd"/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20%)</w:t>
            </w:r>
          </w:p>
        </w:tc>
        <w:tc>
          <w:tcPr>
            <w:tcW w:w="2274" w:type="dxa"/>
            <w:shd w:val="clear" w:color="auto" w:fill="FFFFFF" w:themeFill="background1"/>
          </w:tcPr>
          <w:p w14:paraId="7C7B7D3D" w14:textId="77777777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>Activities derived from the policies</w:t>
            </w:r>
          </w:p>
        </w:tc>
        <w:tc>
          <w:tcPr>
            <w:tcW w:w="1989" w:type="dxa"/>
          </w:tcPr>
          <w:p w14:paraId="28808BCA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20%</w:t>
            </w:r>
          </w:p>
        </w:tc>
      </w:tr>
      <w:tr w:rsidR="00103A36" w:rsidRPr="00103A36" w14:paraId="291B4CF0" w14:textId="77777777" w:rsidTr="00C6150C">
        <w:trPr>
          <w:trHeight w:val="413"/>
        </w:trPr>
        <w:tc>
          <w:tcPr>
            <w:tcW w:w="5488" w:type="dxa"/>
          </w:tcPr>
          <w:p w14:paraId="48C343EE" w14:textId="59ED51E5" w:rsidR="00103A36" w:rsidRPr="00FE543F" w:rsidRDefault="00FE543F" w:rsidP="00FE543F">
            <w:pPr>
              <w:rPr>
                <w:rFonts w:ascii="Georgia" w:eastAsia="Times New Roman" w:hAnsi="Georgia" w:cs="Tahoma"/>
                <w:sz w:val="24"/>
                <w:szCs w:val="24"/>
              </w:rPr>
            </w:pPr>
            <w:r>
              <w:rPr>
                <w:rFonts w:ascii="Georgia" w:eastAsia="Times New Roman" w:hAnsi="Georgia" w:cs="Tahoma"/>
                <w:sz w:val="24"/>
                <w:szCs w:val="24"/>
              </w:rPr>
              <w:t>6.</w:t>
            </w:r>
            <w:r w:rsidR="00103A36" w:rsidRPr="00FE543F">
              <w:rPr>
                <w:rFonts w:ascii="Georgia" w:eastAsia="Times New Roman" w:hAnsi="Georgia" w:cs="Tahoma"/>
                <w:sz w:val="24"/>
                <w:szCs w:val="24"/>
              </w:rPr>
              <w:t>Disaggregation of data on all employees as guided in the reporting tool checking on the two-thirds gender principle, disability mainstreaming &amp; general inclusivity</w:t>
            </w:r>
            <w:r w:rsidR="00103A36" w:rsidRPr="00FE543F">
              <w:rPr>
                <w:rFonts w:ascii="Georgia" w:eastAsia="Times New Roman" w:hAnsi="Georgi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</w:tcPr>
          <w:p w14:paraId="0611E5F2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 xml:space="preserve">Complete disaggregation of data </w:t>
            </w:r>
            <w:r w:rsidRPr="00103A36">
              <w:rPr>
                <w:rFonts w:ascii="Georgia" w:hAnsi="Georgia" w:cs="Tahoma"/>
                <w:b/>
                <w:sz w:val="24"/>
                <w:szCs w:val="24"/>
              </w:rPr>
              <w:t>(5%)</w:t>
            </w:r>
          </w:p>
          <w:p w14:paraId="77AF1847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 xml:space="preserve">Compliance with the 2/3 gender rule </w:t>
            </w:r>
            <w:r w:rsidRPr="00103A36">
              <w:rPr>
                <w:rFonts w:ascii="Georgia" w:hAnsi="Georgia" w:cs="Tahoma"/>
                <w:b/>
                <w:sz w:val="24"/>
                <w:szCs w:val="24"/>
              </w:rPr>
              <w:t>(5%)</w:t>
            </w:r>
          </w:p>
          <w:p w14:paraId="134351CF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 xml:space="preserve">Compliance with the at least 5 % employment of PWDs </w:t>
            </w:r>
            <w:r w:rsidRPr="00103A36">
              <w:rPr>
                <w:rFonts w:ascii="Georgia" w:hAnsi="Georgia" w:cs="Tahoma"/>
                <w:b/>
                <w:sz w:val="24"/>
                <w:szCs w:val="24"/>
              </w:rPr>
              <w:t>(5%)</w:t>
            </w:r>
          </w:p>
        </w:tc>
        <w:tc>
          <w:tcPr>
            <w:tcW w:w="2274" w:type="dxa"/>
            <w:shd w:val="clear" w:color="auto" w:fill="FFFFFF" w:themeFill="background1"/>
          </w:tcPr>
          <w:p w14:paraId="18A628F9" w14:textId="77777777" w:rsidR="00103A36" w:rsidRPr="00103A36" w:rsidRDefault="00103A36" w:rsidP="00C6150C">
            <w:pPr>
              <w:contextualSpacing/>
              <w:rPr>
                <w:rFonts w:ascii="Georgia" w:eastAsia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 xml:space="preserve">Disaggregated data by: </w:t>
            </w:r>
          </w:p>
          <w:p w14:paraId="397EA9D4" w14:textId="77777777" w:rsidR="00103A36" w:rsidRPr="00103A36" w:rsidRDefault="00103A36" w:rsidP="00103A36">
            <w:pPr>
              <w:pStyle w:val="ListParagraph"/>
              <w:numPr>
                <w:ilvl w:val="0"/>
                <w:numId w:val="27"/>
              </w:num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Sex</w:t>
            </w:r>
          </w:p>
          <w:p w14:paraId="4B460DE5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Disability</w:t>
            </w:r>
          </w:p>
          <w:p w14:paraId="598FE8E6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Minority and Marginalized</w:t>
            </w:r>
          </w:p>
          <w:p w14:paraId="00E6B02D" w14:textId="77777777" w:rsidR="00103A36" w:rsidRPr="00103A36" w:rsidRDefault="00103A36" w:rsidP="00103A36">
            <w:pPr>
              <w:numPr>
                <w:ilvl w:val="0"/>
                <w:numId w:val="5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eastAsia="Georgia" w:hAnsi="Georgia" w:cs="Tahoma"/>
                <w:sz w:val="24"/>
                <w:szCs w:val="24"/>
              </w:rPr>
              <w:t>Age</w:t>
            </w:r>
          </w:p>
        </w:tc>
        <w:tc>
          <w:tcPr>
            <w:tcW w:w="1989" w:type="dxa"/>
          </w:tcPr>
          <w:p w14:paraId="2D01620D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15%</w:t>
            </w:r>
          </w:p>
        </w:tc>
      </w:tr>
      <w:tr w:rsidR="00103A36" w:rsidRPr="00103A36" w14:paraId="11BDF986" w14:textId="77777777" w:rsidTr="00C6150C">
        <w:trPr>
          <w:trHeight w:val="980"/>
        </w:trPr>
        <w:tc>
          <w:tcPr>
            <w:tcW w:w="5488" w:type="dxa"/>
          </w:tcPr>
          <w:p w14:paraId="17636BB8" w14:textId="31CF3128" w:rsidR="00103A36" w:rsidRPr="00103A36" w:rsidRDefault="00FE543F" w:rsidP="00C6150C">
            <w:pPr>
              <w:rPr>
                <w:rFonts w:ascii="Georgia" w:hAnsi="Georgia" w:cs="Tahoma"/>
                <w:sz w:val="24"/>
                <w:szCs w:val="24"/>
              </w:rPr>
            </w:pPr>
            <w:r>
              <w:rPr>
                <w:rFonts w:ascii="Georgia" w:eastAsia="Georgia" w:hAnsi="Georgia" w:cs="Tahoma"/>
                <w:sz w:val="24"/>
                <w:szCs w:val="24"/>
              </w:rPr>
              <w:t>7.</w:t>
            </w:r>
            <w:r w:rsidR="00103A36" w:rsidRPr="00103A36">
              <w:rPr>
                <w:rFonts w:ascii="Georgia" w:eastAsia="Georgia" w:hAnsi="Georgia" w:cs="Tahoma"/>
                <w:sz w:val="24"/>
                <w:szCs w:val="24"/>
              </w:rPr>
              <w:t xml:space="preserve"> Does </w:t>
            </w:r>
            <w:r w:rsidR="00103A36" w:rsidRPr="00103A36">
              <w:rPr>
                <w:rFonts w:ascii="Georgia" w:hAnsi="Georgia" w:cs="Tahoma"/>
                <w:sz w:val="24"/>
                <w:szCs w:val="24"/>
              </w:rPr>
              <w:t xml:space="preserve">your institution </w:t>
            </w:r>
            <w:r w:rsidR="00103A36" w:rsidRPr="00103A36">
              <w:rPr>
                <w:rFonts w:ascii="Georgia" w:eastAsia="Georgia" w:hAnsi="Georgia" w:cs="Tahoma"/>
                <w:sz w:val="24"/>
                <w:szCs w:val="24"/>
              </w:rPr>
              <w:t>have a workplace policy on Gender Based Violence (GBV) in line with the relevant national policies and laws?</w:t>
            </w:r>
          </w:p>
        </w:tc>
        <w:tc>
          <w:tcPr>
            <w:tcW w:w="3788" w:type="dxa"/>
          </w:tcPr>
          <w:p w14:paraId="5C28297A" w14:textId="77777777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>Developing/Reviewing/Have in place a workplace policy on Gender Based Violence</w:t>
            </w:r>
            <w:r w:rsidRPr="00103A36">
              <w:rPr>
                <w:rFonts w:ascii="Georgia" w:eastAsia="Times New Roman" w:hAnsi="Georgia" w:cs="Tahoma"/>
                <w:i/>
                <w:sz w:val="24"/>
                <w:szCs w:val="24"/>
              </w:rPr>
              <w:t xml:space="preserve"> 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(10%)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14:paraId="0BCC1549" w14:textId="77777777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>Workplace policy on GBV</w:t>
            </w:r>
          </w:p>
        </w:tc>
        <w:tc>
          <w:tcPr>
            <w:tcW w:w="1989" w:type="dxa"/>
          </w:tcPr>
          <w:p w14:paraId="2F595927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10%</w:t>
            </w:r>
          </w:p>
        </w:tc>
      </w:tr>
      <w:tr w:rsidR="00103A36" w:rsidRPr="00103A36" w14:paraId="34E2DEB3" w14:textId="77777777" w:rsidTr="00C6150C">
        <w:trPr>
          <w:trHeight w:val="810"/>
        </w:trPr>
        <w:tc>
          <w:tcPr>
            <w:tcW w:w="5488" w:type="dxa"/>
          </w:tcPr>
          <w:p w14:paraId="401A40AD" w14:textId="06064FA4" w:rsidR="00103A36" w:rsidRPr="00103A36" w:rsidRDefault="00FE543F" w:rsidP="00C6150C">
            <w:pPr>
              <w:rPr>
                <w:rFonts w:ascii="Georgia" w:hAnsi="Georgia" w:cs="Tahoma"/>
                <w:sz w:val="24"/>
                <w:szCs w:val="24"/>
              </w:rPr>
            </w:pPr>
            <w:r>
              <w:rPr>
                <w:rFonts w:ascii="Georgia" w:hAnsi="Georgia" w:cs="Tahoma"/>
                <w:sz w:val="24"/>
                <w:szCs w:val="24"/>
              </w:rPr>
              <w:t>8.</w:t>
            </w:r>
            <w:r w:rsidR="00103A36" w:rsidRPr="00103A36">
              <w:rPr>
                <w:rFonts w:ascii="Georgia" w:hAnsi="Georgia" w:cs="Tahoma"/>
                <w:sz w:val="24"/>
                <w:szCs w:val="24"/>
              </w:rPr>
              <w:t xml:space="preserve"> Did your institution implement the workplace polic</w:t>
            </w:r>
            <w:r>
              <w:rPr>
                <w:rFonts w:ascii="Georgia" w:hAnsi="Georgia" w:cs="Tahoma"/>
                <w:sz w:val="24"/>
                <w:szCs w:val="24"/>
              </w:rPr>
              <w:t>y on Gender Based Violence in (7</w:t>
            </w:r>
            <w:r w:rsidR="00103A36" w:rsidRPr="00103A36">
              <w:rPr>
                <w:rFonts w:ascii="Georgia" w:hAnsi="Georgia" w:cs="Tahoma"/>
                <w:sz w:val="24"/>
                <w:szCs w:val="24"/>
              </w:rPr>
              <w:t>) above?</w:t>
            </w:r>
          </w:p>
        </w:tc>
        <w:tc>
          <w:tcPr>
            <w:tcW w:w="3788" w:type="dxa"/>
          </w:tcPr>
          <w:p w14:paraId="4A301320" w14:textId="77777777" w:rsidR="00103A36" w:rsidRPr="00103A36" w:rsidRDefault="00103A36" w:rsidP="00C6150C">
            <w:pPr>
              <w:rPr>
                <w:rFonts w:ascii="Georgia" w:eastAsia="Times New Roman" w:hAnsi="Georgia" w:cs="Tahoma"/>
                <w:sz w:val="24"/>
                <w:szCs w:val="24"/>
              </w:rPr>
            </w:pP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>Each Implementation of the workplace GBV policy equals to (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5 %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) to a maximum </w:t>
            </w:r>
            <w:proofErr w:type="gramStart"/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of  </w:t>
            </w:r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(</w:t>
            </w:r>
            <w:proofErr w:type="gramEnd"/>
            <w:r w:rsidRPr="00103A36">
              <w:rPr>
                <w:rFonts w:ascii="Georgia" w:eastAsia="Times New Roman" w:hAnsi="Georgia" w:cs="Tahoma"/>
                <w:b/>
                <w:sz w:val="24"/>
                <w:szCs w:val="24"/>
              </w:rPr>
              <w:t>20%)</w:t>
            </w:r>
            <w:r w:rsidRPr="00103A36">
              <w:rPr>
                <w:rFonts w:ascii="Georgia" w:eastAsia="Times New Roman" w:hAnsi="Georgia" w:cs="Tahoma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14:paraId="315A8A24" w14:textId="77777777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>Activities derived from the policy</w:t>
            </w:r>
          </w:p>
        </w:tc>
        <w:tc>
          <w:tcPr>
            <w:tcW w:w="1989" w:type="dxa"/>
          </w:tcPr>
          <w:p w14:paraId="797266E9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20%</w:t>
            </w:r>
          </w:p>
        </w:tc>
      </w:tr>
      <w:tr w:rsidR="00103A36" w:rsidRPr="00103A36" w14:paraId="50A88022" w14:textId="77777777" w:rsidTr="00C6150C">
        <w:trPr>
          <w:trHeight w:val="2366"/>
        </w:trPr>
        <w:tc>
          <w:tcPr>
            <w:tcW w:w="5488" w:type="dxa"/>
          </w:tcPr>
          <w:p w14:paraId="7E863BC9" w14:textId="540DC90B" w:rsidR="00103A36" w:rsidRPr="00103A36" w:rsidRDefault="00103A36" w:rsidP="00C6150C">
            <w:pPr>
              <w:rPr>
                <w:rFonts w:ascii="Georgia" w:hAnsi="Georgia" w:cs="Tahoma"/>
                <w:sz w:val="24"/>
                <w:szCs w:val="24"/>
              </w:rPr>
            </w:pPr>
            <w:r w:rsidRPr="00103A36">
              <w:rPr>
                <w:rFonts w:ascii="Georgia" w:hAnsi="Georgia" w:cs="Tahoma"/>
                <w:sz w:val="24"/>
                <w:szCs w:val="24"/>
              </w:rPr>
              <w:t xml:space="preserve">Submission of Biannual reports using the prescribed format to the </w:t>
            </w:r>
            <w:r w:rsidR="00536FC8" w:rsidRPr="00536FC8">
              <w:rPr>
                <w:rFonts w:ascii="Georgia" w:hAnsi="Georgia" w:cs="Tahoma"/>
                <w:sz w:val="24"/>
                <w:szCs w:val="24"/>
              </w:rPr>
              <w:t xml:space="preserve">National Gender and Equality Commission </w:t>
            </w:r>
            <w:r w:rsidR="00536FC8">
              <w:rPr>
                <w:rFonts w:ascii="Georgia" w:hAnsi="Georgia" w:cs="Tahoma"/>
                <w:sz w:val="24"/>
                <w:szCs w:val="24"/>
              </w:rPr>
              <w:t xml:space="preserve">with a copy to the </w:t>
            </w:r>
            <w:r w:rsidRPr="00103A36">
              <w:rPr>
                <w:rFonts w:ascii="Georgia" w:hAnsi="Georgia" w:cs="Tahoma"/>
                <w:sz w:val="24"/>
                <w:szCs w:val="24"/>
              </w:rPr>
              <w:t xml:space="preserve">State Department for Gender and Affirmative Action </w:t>
            </w:r>
            <w:bookmarkStart w:id="0" w:name="_GoBack"/>
            <w:bookmarkEnd w:id="0"/>
          </w:p>
        </w:tc>
        <w:tc>
          <w:tcPr>
            <w:tcW w:w="3788" w:type="dxa"/>
          </w:tcPr>
          <w:p w14:paraId="7EB08826" w14:textId="04A08EDD" w:rsidR="00103A36" w:rsidRPr="00FE543F" w:rsidRDefault="00103A36" w:rsidP="00103A36">
            <w:pPr>
              <w:numPr>
                <w:ilvl w:val="0"/>
                <w:numId w:val="4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FE543F">
              <w:rPr>
                <w:rFonts w:ascii="Georgia" w:hAnsi="Georgia" w:cs="Tahoma"/>
                <w:sz w:val="24"/>
                <w:szCs w:val="24"/>
              </w:rPr>
              <w:t xml:space="preserve">Submission of first biannual report in the prescribed format </w:t>
            </w:r>
            <w:r w:rsidRPr="00FE543F">
              <w:rPr>
                <w:rFonts w:ascii="Georgia" w:hAnsi="Georgia" w:cs="Tahoma"/>
                <w:b/>
                <w:sz w:val="24"/>
                <w:szCs w:val="24"/>
              </w:rPr>
              <w:t>(</w:t>
            </w:r>
            <w:r w:rsidR="00334623" w:rsidRPr="00FE543F">
              <w:rPr>
                <w:rFonts w:ascii="Georgia" w:hAnsi="Georgia" w:cs="Tahoma"/>
                <w:b/>
                <w:sz w:val="24"/>
                <w:szCs w:val="24"/>
              </w:rPr>
              <w:t>2.5</w:t>
            </w:r>
            <w:r w:rsidRPr="00FE543F">
              <w:rPr>
                <w:rFonts w:ascii="Georgia" w:hAnsi="Georgia" w:cs="Tahoma"/>
                <w:b/>
                <w:sz w:val="24"/>
                <w:szCs w:val="24"/>
              </w:rPr>
              <w:t>%)</w:t>
            </w:r>
          </w:p>
          <w:p w14:paraId="55641D01" w14:textId="1000560C" w:rsidR="00103A36" w:rsidRPr="00FE543F" w:rsidRDefault="00103A36" w:rsidP="00103A36">
            <w:pPr>
              <w:numPr>
                <w:ilvl w:val="0"/>
                <w:numId w:val="4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FE543F">
              <w:rPr>
                <w:rFonts w:ascii="Georgia" w:hAnsi="Georgia" w:cs="Tahoma"/>
                <w:sz w:val="24"/>
                <w:szCs w:val="24"/>
              </w:rPr>
              <w:t xml:space="preserve">Submission of second biannual reports in the prescribed format </w:t>
            </w:r>
            <w:r w:rsidRPr="00FE543F">
              <w:rPr>
                <w:rFonts w:ascii="Georgia" w:hAnsi="Georgia" w:cs="Tahoma"/>
                <w:b/>
                <w:sz w:val="24"/>
                <w:szCs w:val="24"/>
              </w:rPr>
              <w:t>(</w:t>
            </w:r>
            <w:r w:rsidR="00334623" w:rsidRPr="00FE543F">
              <w:rPr>
                <w:rFonts w:ascii="Georgia" w:hAnsi="Georgia" w:cs="Tahoma"/>
                <w:b/>
                <w:sz w:val="24"/>
                <w:szCs w:val="24"/>
              </w:rPr>
              <w:t>2.5</w:t>
            </w:r>
            <w:r w:rsidRPr="00FE543F">
              <w:rPr>
                <w:rFonts w:ascii="Georgia" w:hAnsi="Georgia" w:cs="Tahoma"/>
                <w:b/>
                <w:sz w:val="24"/>
                <w:szCs w:val="24"/>
              </w:rPr>
              <w:t>%)</w:t>
            </w:r>
          </w:p>
          <w:p w14:paraId="7CB98B4C" w14:textId="77777777" w:rsidR="00103A36" w:rsidRPr="00FE543F" w:rsidRDefault="00103A36" w:rsidP="00C6150C">
            <w:pPr>
              <w:rPr>
                <w:rFonts w:ascii="Georgia" w:hAnsi="Georgia" w:cs="Tahoma"/>
                <w:i/>
                <w:sz w:val="24"/>
                <w:szCs w:val="24"/>
              </w:rPr>
            </w:pPr>
          </w:p>
          <w:p w14:paraId="7521DDF0" w14:textId="77777777" w:rsidR="00103A36" w:rsidRPr="00FE543F" w:rsidRDefault="00103A36" w:rsidP="00C6150C">
            <w:pPr>
              <w:rPr>
                <w:rFonts w:ascii="Georgia" w:hAnsi="Georgia" w:cs="Tahoma"/>
                <w:i/>
                <w:sz w:val="24"/>
                <w:szCs w:val="24"/>
              </w:rPr>
            </w:pPr>
            <w:r w:rsidRPr="00FE543F">
              <w:rPr>
                <w:rFonts w:ascii="Georgia" w:hAnsi="Georgia" w:cs="Tahoma"/>
                <w:i/>
                <w:sz w:val="24"/>
                <w:szCs w:val="24"/>
              </w:rPr>
              <w:t>(First half will be by 15</w:t>
            </w:r>
            <w:r w:rsidRPr="00FE543F">
              <w:rPr>
                <w:rFonts w:ascii="Georgia" w:hAnsi="Georgia" w:cs="Tahoma"/>
                <w:i/>
                <w:sz w:val="24"/>
                <w:szCs w:val="24"/>
                <w:vertAlign w:val="superscript"/>
              </w:rPr>
              <w:t>th</w:t>
            </w:r>
            <w:r w:rsidRPr="00FE543F">
              <w:rPr>
                <w:rFonts w:ascii="Georgia" w:hAnsi="Georgia" w:cs="Tahoma"/>
                <w:i/>
                <w:sz w:val="24"/>
                <w:szCs w:val="24"/>
              </w:rPr>
              <w:t xml:space="preserve"> January </w:t>
            </w:r>
            <w:proofErr w:type="gramStart"/>
            <w:r w:rsidRPr="00FE543F">
              <w:rPr>
                <w:rFonts w:ascii="Georgia" w:hAnsi="Georgia" w:cs="Tahoma"/>
                <w:i/>
                <w:sz w:val="24"/>
                <w:szCs w:val="24"/>
              </w:rPr>
              <w:t>2026  and</w:t>
            </w:r>
            <w:proofErr w:type="gramEnd"/>
            <w:r w:rsidRPr="00FE543F">
              <w:rPr>
                <w:rFonts w:ascii="Georgia" w:hAnsi="Georgia" w:cs="Tahoma"/>
                <w:i/>
                <w:sz w:val="24"/>
                <w:szCs w:val="24"/>
              </w:rPr>
              <w:t xml:space="preserve"> second half will be by 15</w:t>
            </w:r>
            <w:r w:rsidRPr="00FE543F">
              <w:rPr>
                <w:rFonts w:ascii="Georgia" w:hAnsi="Georgia" w:cs="Tahoma"/>
                <w:i/>
                <w:sz w:val="24"/>
                <w:szCs w:val="24"/>
                <w:vertAlign w:val="superscript"/>
              </w:rPr>
              <w:t>th</w:t>
            </w:r>
            <w:r w:rsidRPr="00FE543F">
              <w:rPr>
                <w:rFonts w:ascii="Georgia" w:hAnsi="Georgia" w:cs="Tahoma"/>
                <w:i/>
                <w:sz w:val="24"/>
                <w:szCs w:val="24"/>
              </w:rPr>
              <w:t xml:space="preserve"> July 2026)</w:t>
            </w:r>
          </w:p>
        </w:tc>
        <w:tc>
          <w:tcPr>
            <w:tcW w:w="2274" w:type="dxa"/>
          </w:tcPr>
          <w:p w14:paraId="2F4C3FCB" w14:textId="77777777" w:rsidR="00103A36" w:rsidRPr="00FE543F" w:rsidRDefault="00103A36" w:rsidP="00103A36">
            <w:pPr>
              <w:numPr>
                <w:ilvl w:val="0"/>
                <w:numId w:val="4"/>
              </w:numPr>
              <w:contextualSpacing/>
              <w:rPr>
                <w:rFonts w:ascii="Georgia" w:hAnsi="Georgia" w:cs="Tahoma"/>
                <w:sz w:val="24"/>
                <w:szCs w:val="24"/>
              </w:rPr>
            </w:pPr>
            <w:r w:rsidRPr="00FE543F">
              <w:rPr>
                <w:rFonts w:ascii="Georgia" w:hAnsi="Georgia" w:cs="Tahoma"/>
                <w:sz w:val="24"/>
                <w:szCs w:val="24"/>
              </w:rPr>
              <w:t>Submission of the biannual report using the reporting template as provided and observing timelines</w:t>
            </w:r>
          </w:p>
        </w:tc>
        <w:tc>
          <w:tcPr>
            <w:tcW w:w="1989" w:type="dxa"/>
          </w:tcPr>
          <w:p w14:paraId="1B380F1D" w14:textId="680CF9CB" w:rsidR="00103A36" w:rsidRPr="00FE543F" w:rsidRDefault="00334623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FE543F">
              <w:rPr>
                <w:rFonts w:ascii="Georgia" w:hAnsi="Georgia" w:cs="Tahoma"/>
                <w:b/>
                <w:sz w:val="24"/>
                <w:szCs w:val="24"/>
              </w:rPr>
              <w:t>5</w:t>
            </w:r>
            <w:r w:rsidR="00103A36" w:rsidRPr="00FE543F">
              <w:rPr>
                <w:rFonts w:ascii="Georgia" w:hAnsi="Georgia" w:cs="Tahoma"/>
                <w:b/>
                <w:sz w:val="24"/>
                <w:szCs w:val="24"/>
              </w:rPr>
              <w:t>%</w:t>
            </w:r>
          </w:p>
        </w:tc>
      </w:tr>
      <w:tr w:rsidR="00103A36" w:rsidRPr="00103A36" w14:paraId="11A3C1B4" w14:textId="77777777" w:rsidTr="00C6150C">
        <w:trPr>
          <w:trHeight w:val="440"/>
        </w:trPr>
        <w:tc>
          <w:tcPr>
            <w:tcW w:w="11550" w:type="dxa"/>
            <w:gridSpan w:val="3"/>
            <w:shd w:val="clear" w:color="auto" w:fill="BFBFBF" w:themeFill="background1" w:themeFillShade="BF"/>
          </w:tcPr>
          <w:p w14:paraId="6B4885D2" w14:textId="77777777" w:rsidR="00103A36" w:rsidRPr="00103A36" w:rsidRDefault="00103A36" w:rsidP="00C6150C">
            <w:pPr>
              <w:ind w:left="360"/>
              <w:contextualSpacing/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Total Score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5842B197" w14:textId="77777777" w:rsidR="00103A36" w:rsidRPr="00103A36" w:rsidRDefault="00103A36" w:rsidP="00C6150C">
            <w:pPr>
              <w:rPr>
                <w:rFonts w:ascii="Georgia" w:hAnsi="Georgia" w:cs="Tahoma"/>
                <w:b/>
                <w:sz w:val="24"/>
                <w:szCs w:val="24"/>
              </w:rPr>
            </w:pPr>
            <w:r w:rsidRPr="00103A36">
              <w:rPr>
                <w:rFonts w:ascii="Georgia" w:hAnsi="Georgia" w:cs="Tahoma"/>
                <w:b/>
                <w:sz w:val="24"/>
                <w:szCs w:val="24"/>
              </w:rPr>
              <w:t>100%</w:t>
            </w:r>
          </w:p>
        </w:tc>
      </w:tr>
    </w:tbl>
    <w:p w14:paraId="16604A39" w14:textId="77777777" w:rsidR="00FA6359" w:rsidRPr="00103A36" w:rsidRDefault="00FA6359" w:rsidP="00641075">
      <w:pPr>
        <w:rPr>
          <w:rFonts w:ascii="Georgia" w:hAnsi="Georgia" w:cs="Tahoma"/>
          <w:sz w:val="24"/>
          <w:szCs w:val="24"/>
        </w:rPr>
      </w:pPr>
    </w:p>
    <w:sectPr w:rsidR="00FA6359" w:rsidRPr="00103A36" w:rsidSect="008A15E4">
      <w:footerReference w:type="default" r:id="rId14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EE1BD" w14:textId="77777777" w:rsidR="00522845" w:rsidRDefault="00522845" w:rsidP="00905515">
      <w:pPr>
        <w:spacing w:after="0" w:line="240" w:lineRule="auto"/>
      </w:pPr>
      <w:r>
        <w:separator/>
      </w:r>
    </w:p>
  </w:endnote>
  <w:endnote w:type="continuationSeparator" w:id="0">
    <w:p w14:paraId="2CAAE78F" w14:textId="77777777" w:rsidR="00522845" w:rsidRDefault="00522845" w:rsidP="0090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5123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C0C01E" w14:textId="54188200" w:rsidR="00736A73" w:rsidRDefault="00736A7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43F" w:rsidRPr="00FE543F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BFEA02" w14:textId="77777777" w:rsidR="00736A73" w:rsidRDefault="0073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BFD91" w14:textId="77777777" w:rsidR="00522845" w:rsidRDefault="00522845" w:rsidP="00905515">
      <w:pPr>
        <w:spacing w:after="0" w:line="240" w:lineRule="auto"/>
      </w:pPr>
      <w:r>
        <w:separator/>
      </w:r>
    </w:p>
  </w:footnote>
  <w:footnote w:type="continuationSeparator" w:id="0">
    <w:p w14:paraId="294409D0" w14:textId="77777777" w:rsidR="00522845" w:rsidRDefault="00522845" w:rsidP="00905515">
      <w:pPr>
        <w:spacing w:after="0" w:line="240" w:lineRule="auto"/>
      </w:pPr>
      <w:r>
        <w:continuationSeparator/>
      </w:r>
    </w:p>
  </w:footnote>
  <w:footnote w:id="1">
    <w:p w14:paraId="5B4782F6" w14:textId="00EBFD18" w:rsidR="00601272" w:rsidRDefault="00601272">
      <w:pPr>
        <w:pStyle w:val="FootnoteText"/>
      </w:pPr>
      <w:r>
        <w:rPr>
          <w:rStyle w:val="FootnoteReference"/>
        </w:rPr>
        <w:footnoteRef/>
      </w:r>
      <w:r>
        <w:t xml:space="preserve"> As provided in the relevant circulars </w:t>
      </w:r>
      <w:r w:rsidR="00D70D06">
        <w:t>from</w:t>
      </w:r>
      <w:r>
        <w:t xml:space="preserve"> the National Treasury </w:t>
      </w:r>
    </w:p>
  </w:footnote>
  <w:footnote w:id="2">
    <w:p w14:paraId="54EAC427" w14:textId="26479A11" w:rsidR="00DD5237" w:rsidRPr="00B154F4" w:rsidRDefault="00DD52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4F4">
        <w:t>In accordance with Section 80 of Persons with Disability Act,2025 and Sessional Paper No. 02 of 2019 on National Policy on Gender and Development</w:t>
      </w:r>
    </w:p>
  </w:footnote>
  <w:footnote w:id="3">
    <w:p w14:paraId="21EE6B49" w14:textId="77777777" w:rsidR="00E35D90" w:rsidRPr="00B154F4" w:rsidRDefault="00E35D90" w:rsidP="00E35D90">
      <w:pPr>
        <w:pStyle w:val="FootnoteText"/>
      </w:pPr>
      <w:r w:rsidRPr="00B154F4">
        <w:rPr>
          <w:rStyle w:val="FootnoteReference"/>
        </w:rPr>
        <w:footnoteRef/>
      </w:r>
      <w:r w:rsidRPr="00B154F4">
        <w:t xml:space="preserve"> For more information about the policy visit </w:t>
      </w:r>
      <w:hyperlink r:id="rId1" w:history="1">
        <w:r w:rsidRPr="00B154F4">
          <w:rPr>
            <w:rStyle w:val="Hyperlink"/>
            <w:color w:val="auto"/>
          </w:rPr>
          <w:t>http://psyg.go.ke/wp-content/uploads/2019/12/NATIONAL-POLICY-ON-GENDER-AND-DEVELOPMENT.pdf</w:t>
        </w:r>
      </w:hyperlink>
    </w:p>
    <w:p w14:paraId="529695F4" w14:textId="77777777" w:rsidR="00E35D90" w:rsidRPr="00B154F4" w:rsidRDefault="00E35D90" w:rsidP="00E35D90">
      <w:pPr>
        <w:pStyle w:val="FootnoteText"/>
      </w:pPr>
    </w:p>
  </w:footnote>
  <w:footnote w:id="4">
    <w:p w14:paraId="79174DA6" w14:textId="6B6CE012" w:rsidR="00641ACA" w:rsidRPr="00B154F4" w:rsidRDefault="00641ACA">
      <w:pPr>
        <w:pStyle w:val="FootnoteText"/>
      </w:pPr>
      <w:r w:rsidRPr="00B154F4">
        <w:rPr>
          <w:rStyle w:val="FootnoteReference"/>
        </w:rPr>
        <w:footnoteRef/>
      </w:r>
      <w:r w:rsidRPr="00B154F4">
        <w:t xml:space="preserve"> In accordance with Section 71 of Health Act No 21 of 2017: Lactation stations in the workplace</w:t>
      </w:r>
    </w:p>
  </w:footnote>
  <w:footnote w:id="5">
    <w:p w14:paraId="5023B2D5" w14:textId="602C08BA" w:rsidR="00D01543" w:rsidRDefault="00D01543">
      <w:pPr>
        <w:pStyle w:val="FootnoteText"/>
      </w:pPr>
      <w:r>
        <w:rPr>
          <w:rStyle w:val="FootnoteReference"/>
        </w:rPr>
        <w:footnoteRef/>
      </w:r>
      <w:r>
        <w:t xml:space="preserve"> As defined in the constitution art 260 and domesticated further in various policies, regulations and administrative guidelines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22"/>
    <w:multiLevelType w:val="hybridMultilevel"/>
    <w:tmpl w:val="D07A6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47474"/>
    <w:multiLevelType w:val="hybridMultilevel"/>
    <w:tmpl w:val="87C4E7C6"/>
    <w:lvl w:ilvl="0" w:tplc="D8388862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408"/>
    <w:multiLevelType w:val="hybridMultilevel"/>
    <w:tmpl w:val="12988D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10F8"/>
    <w:multiLevelType w:val="hybridMultilevel"/>
    <w:tmpl w:val="728CFB4A"/>
    <w:lvl w:ilvl="0" w:tplc="FF8EA762">
      <w:start w:val="4"/>
      <w:numFmt w:val="upperLetter"/>
      <w:lvlText w:val="%1."/>
      <w:lvlJc w:val="left"/>
      <w:pPr>
        <w:ind w:left="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5EC8">
      <w:start w:val="1"/>
      <w:numFmt w:val="lowerLetter"/>
      <w:lvlText w:val="%2"/>
      <w:lvlJc w:val="left"/>
      <w:pPr>
        <w:ind w:left="72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4FC0A">
      <w:start w:val="1"/>
      <w:numFmt w:val="lowerRoman"/>
      <w:lvlText w:val="%3"/>
      <w:lvlJc w:val="left"/>
      <w:pPr>
        <w:ind w:left="144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C6CCE">
      <w:start w:val="1"/>
      <w:numFmt w:val="decimal"/>
      <w:lvlText w:val="%4"/>
      <w:lvlJc w:val="left"/>
      <w:pPr>
        <w:ind w:left="216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4F7CC">
      <w:start w:val="1"/>
      <w:numFmt w:val="lowerLetter"/>
      <w:lvlText w:val="%5"/>
      <w:lvlJc w:val="left"/>
      <w:pPr>
        <w:ind w:left="288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6E3F2">
      <w:start w:val="1"/>
      <w:numFmt w:val="lowerRoman"/>
      <w:lvlText w:val="%6"/>
      <w:lvlJc w:val="left"/>
      <w:pPr>
        <w:ind w:left="360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19A">
      <w:start w:val="1"/>
      <w:numFmt w:val="decimal"/>
      <w:lvlText w:val="%7"/>
      <w:lvlJc w:val="left"/>
      <w:pPr>
        <w:ind w:left="432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A484C">
      <w:start w:val="1"/>
      <w:numFmt w:val="lowerLetter"/>
      <w:lvlText w:val="%8"/>
      <w:lvlJc w:val="left"/>
      <w:pPr>
        <w:ind w:left="504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AAD1E">
      <w:start w:val="1"/>
      <w:numFmt w:val="lowerRoman"/>
      <w:lvlText w:val="%9"/>
      <w:lvlJc w:val="left"/>
      <w:pPr>
        <w:ind w:left="5760"/>
      </w:pPr>
      <w:rPr>
        <w:rFonts w:ascii="Georgia" w:eastAsia="Georgia" w:hAnsi="Georgia" w:cs="Georg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C2A00"/>
    <w:multiLevelType w:val="hybridMultilevel"/>
    <w:tmpl w:val="1F2A0FC2"/>
    <w:lvl w:ilvl="0" w:tplc="28F0C94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F22"/>
    <w:multiLevelType w:val="hybridMultilevel"/>
    <w:tmpl w:val="7E1CA032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6" w15:restartNumberingAfterBreak="0">
    <w:nsid w:val="16697394"/>
    <w:multiLevelType w:val="hybridMultilevel"/>
    <w:tmpl w:val="699ABE3C"/>
    <w:lvl w:ilvl="0" w:tplc="12DA7578">
      <w:start w:val="3"/>
      <w:numFmt w:val="decimal"/>
      <w:lvlText w:val="%1."/>
      <w:lvlJc w:val="left"/>
      <w:pPr>
        <w:ind w:left="360" w:hanging="360"/>
      </w:pPr>
      <w:rPr>
        <w:rFonts w:ascii="Georgia" w:eastAsia="Georgia" w:hAnsi="Georgia" w:cs="Georg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24B38"/>
    <w:multiLevelType w:val="hybridMultilevel"/>
    <w:tmpl w:val="BABC5BD8"/>
    <w:lvl w:ilvl="0" w:tplc="1DCEA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04B2D"/>
    <w:multiLevelType w:val="hybridMultilevel"/>
    <w:tmpl w:val="626E9564"/>
    <w:lvl w:ilvl="0" w:tplc="A70CFD38">
      <w:start w:val="4"/>
      <w:numFmt w:val="decimal"/>
      <w:lvlText w:val="[%1]"/>
      <w:lvlJc w:val="left"/>
      <w:pPr>
        <w:ind w:left="3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43FF0">
      <w:start w:val="1"/>
      <w:numFmt w:val="lowerLetter"/>
      <w:lvlText w:val="%2"/>
      <w:lvlJc w:val="left"/>
      <w:pPr>
        <w:ind w:left="10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4D39C">
      <w:start w:val="1"/>
      <w:numFmt w:val="lowerRoman"/>
      <w:lvlText w:val="%3"/>
      <w:lvlJc w:val="left"/>
      <w:pPr>
        <w:ind w:left="18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347EC0">
      <w:start w:val="1"/>
      <w:numFmt w:val="decimal"/>
      <w:lvlText w:val="%4"/>
      <w:lvlJc w:val="left"/>
      <w:pPr>
        <w:ind w:left="2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CFA9E">
      <w:start w:val="1"/>
      <w:numFmt w:val="lowerLetter"/>
      <w:lvlText w:val="%5"/>
      <w:lvlJc w:val="left"/>
      <w:pPr>
        <w:ind w:left="32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3C363E">
      <w:start w:val="1"/>
      <w:numFmt w:val="lowerRoman"/>
      <w:lvlText w:val="%6"/>
      <w:lvlJc w:val="left"/>
      <w:pPr>
        <w:ind w:left="39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48BAC">
      <w:start w:val="1"/>
      <w:numFmt w:val="decimal"/>
      <w:lvlText w:val="%7"/>
      <w:lvlJc w:val="left"/>
      <w:pPr>
        <w:ind w:left="46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9D26">
      <w:start w:val="1"/>
      <w:numFmt w:val="lowerLetter"/>
      <w:lvlText w:val="%8"/>
      <w:lvlJc w:val="left"/>
      <w:pPr>
        <w:ind w:left="54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0DA72">
      <w:start w:val="1"/>
      <w:numFmt w:val="lowerRoman"/>
      <w:lvlText w:val="%9"/>
      <w:lvlJc w:val="left"/>
      <w:pPr>
        <w:ind w:left="61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454138"/>
    <w:multiLevelType w:val="hybridMultilevel"/>
    <w:tmpl w:val="70ACF7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1093A"/>
    <w:multiLevelType w:val="hybridMultilevel"/>
    <w:tmpl w:val="B3BE1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C3F53"/>
    <w:multiLevelType w:val="hybridMultilevel"/>
    <w:tmpl w:val="2976E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30204"/>
    <w:multiLevelType w:val="hybridMultilevel"/>
    <w:tmpl w:val="E24C0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A4891"/>
    <w:multiLevelType w:val="hybridMultilevel"/>
    <w:tmpl w:val="60FAF688"/>
    <w:lvl w:ilvl="0" w:tplc="7CA690EC">
      <w:start w:val="3"/>
      <w:numFmt w:val="upperLetter"/>
      <w:lvlText w:val="%1."/>
      <w:lvlJc w:val="left"/>
      <w:pPr>
        <w:ind w:left="360" w:firstLine="0"/>
      </w:pPr>
      <w:rPr>
        <w:rFonts w:ascii="Georgia" w:eastAsia="Georgia" w:hAnsi="Georgia" w:cs="Georgia" w:hint="default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60067"/>
    <w:multiLevelType w:val="hybridMultilevel"/>
    <w:tmpl w:val="738C65FC"/>
    <w:lvl w:ilvl="0" w:tplc="1E2E4FF0">
      <w:start w:val="1"/>
      <w:numFmt w:val="upperLetter"/>
      <w:lvlText w:val="%1."/>
      <w:lvlJc w:val="left"/>
      <w:pPr>
        <w:ind w:left="360" w:hanging="360"/>
      </w:pPr>
      <w:rPr>
        <w:rFonts w:ascii="Georgia" w:eastAsia="Georgia" w:hAnsi="Georgia" w:cs="Georgia" w:hint="default"/>
        <w:b/>
      </w:rPr>
    </w:lvl>
    <w:lvl w:ilvl="1" w:tplc="EC3C5530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83078"/>
    <w:multiLevelType w:val="hybridMultilevel"/>
    <w:tmpl w:val="53660AA0"/>
    <w:lvl w:ilvl="0" w:tplc="04090017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4486150F"/>
    <w:multiLevelType w:val="hybridMultilevel"/>
    <w:tmpl w:val="43907524"/>
    <w:lvl w:ilvl="0" w:tplc="7C46182A">
      <w:start w:val="1"/>
      <w:numFmt w:val="decimal"/>
      <w:lvlText w:val="%1."/>
      <w:lvlJc w:val="left"/>
      <w:pPr>
        <w:ind w:left="720" w:hanging="360"/>
      </w:pPr>
      <w:rPr>
        <w:rFonts w:eastAsia="Georgia" w:cs="Georgia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67C2C"/>
    <w:multiLevelType w:val="hybridMultilevel"/>
    <w:tmpl w:val="DB2E1382"/>
    <w:lvl w:ilvl="0" w:tplc="90463C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5141C"/>
    <w:multiLevelType w:val="hybridMultilevel"/>
    <w:tmpl w:val="30DA7EAC"/>
    <w:lvl w:ilvl="0" w:tplc="8A2052AE">
      <w:start w:val="1"/>
      <w:numFmt w:val="decimal"/>
      <w:lvlText w:val="%1."/>
      <w:lvlJc w:val="left"/>
      <w:pPr>
        <w:ind w:left="360" w:hanging="360"/>
      </w:pPr>
      <w:rPr>
        <w:rFonts w:ascii="Georgia" w:eastAsia="Georgia" w:hAnsi="Georgia" w:cs="Georg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627"/>
    <w:multiLevelType w:val="hybridMultilevel"/>
    <w:tmpl w:val="2976E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1500A"/>
    <w:multiLevelType w:val="hybridMultilevel"/>
    <w:tmpl w:val="C3342CDC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1" w15:restartNumberingAfterBreak="0">
    <w:nsid w:val="4ED87381"/>
    <w:multiLevelType w:val="hybridMultilevel"/>
    <w:tmpl w:val="D37CEB84"/>
    <w:lvl w:ilvl="0" w:tplc="ECB0A6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8550E"/>
    <w:multiLevelType w:val="hybridMultilevel"/>
    <w:tmpl w:val="B16E6E50"/>
    <w:lvl w:ilvl="0" w:tplc="327627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12BA9"/>
    <w:multiLevelType w:val="hybridMultilevel"/>
    <w:tmpl w:val="6124348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35B50"/>
    <w:multiLevelType w:val="hybridMultilevel"/>
    <w:tmpl w:val="43907524"/>
    <w:lvl w:ilvl="0" w:tplc="7C46182A">
      <w:start w:val="1"/>
      <w:numFmt w:val="decimal"/>
      <w:lvlText w:val="%1."/>
      <w:lvlJc w:val="left"/>
      <w:pPr>
        <w:ind w:left="720" w:hanging="360"/>
      </w:pPr>
      <w:rPr>
        <w:rFonts w:eastAsia="Georgia" w:cs="Georgia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666D1"/>
    <w:multiLevelType w:val="hybridMultilevel"/>
    <w:tmpl w:val="546ABA1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824B5"/>
    <w:multiLevelType w:val="hybridMultilevel"/>
    <w:tmpl w:val="B840DE1A"/>
    <w:lvl w:ilvl="0" w:tplc="A1104A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31C5B"/>
    <w:multiLevelType w:val="hybridMultilevel"/>
    <w:tmpl w:val="197E8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600DC"/>
    <w:multiLevelType w:val="hybridMultilevel"/>
    <w:tmpl w:val="3398D1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057B1D"/>
    <w:multiLevelType w:val="hybridMultilevel"/>
    <w:tmpl w:val="E13AFF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B3AB5"/>
    <w:multiLevelType w:val="hybridMultilevel"/>
    <w:tmpl w:val="9342EE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E552E"/>
    <w:multiLevelType w:val="hybridMultilevel"/>
    <w:tmpl w:val="3B36F8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FF2C20"/>
    <w:multiLevelType w:val="hybridMultilevel"/>
    <w:tmpl w:val="EBFA7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F7F41"/>
    <w:multiLevelType w:val="hybridMultilevel"/>
    <w:tmpl w:val="A7F864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CA4A40"/>
    <w:multiLevelType w:val="hybridMultilevel"/>
    <w:tmpl w:val="5DC4933C"/>
    <w:lvl w:ilvl="0" w:tplc="2240595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8252C2"/>
    <w:multiLevelType w:val="hybridMultilevel"/>
    <w:tmpl w:val="5CF48AC2"/>
    <w:lvl w:ilvl="0" w:tplc="A8766288">
      <w:start w:val="1"/>
      <w:numFmt w:val="decimal"/>
      <w:lvlText w:val="[%1]"/>
      <w:lvlJc w:val="left"/>
      <w:pPr>
        <w:ind w:left="3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E9DA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AE05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6AB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04DD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34C79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84EC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A9D0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CA2D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397267"/>
    <w:multiLevelType w:val="hybridMultilevel"/>
    <w:tmpl w:val="15E09FFE"/>
    <w:lvl w:ilvl="0" w:tplc="F5D468F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143678F"/>
    <w:multiLevelType w:val="hybridMultilevel"/>
    <w:tmpl w:val="34C278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4B287E"/>
    <w:multiLevelType w:val="hybridMultilevel"/>
    <w:tmpl w:val="D1CACBA6"/>
    <w:lvl w:ilvl="0" w:tplc="D7BE4E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8"/>
  </w:num>
  <w:num w:numId="4">
    <w:abstractNumId w:val="10"/>
  </w:num>
  <w:num w:numId="5">
    <w:abstractNumId w:val="37"/>
  </w:num>
  <w:num w:numId="6">
    <w:abstractNumId w:val="7"/>
  </w:num>
  <w:num w:numId="7">
    <w:abstractNumId w:val="0"/>
  </w:num>
  <w:num w:numId="8">
    <w:abstractNumId w:val="23"/>
  </w:num>
  <w:num w:numId="9">
    <w:abstractNumId w:val="31"/>
  </w:num>
  <w:num w:numId="10">
    <w:abstractNumId w:val="12"/>
  </w:num>
  <w:num w:numId="11">
    <w:abstractNumId w:val="17"/>
  </w:num>
  <w:num w:numId="12">
    <w:abstractNumId w:val="4"/>
  </w:num>
  <w:num w:numId="13">
    <w:abstractNumId w:val="1"/>
  </w:num>
  <w:num w:numId="14">
    <w:abstractNumId w:val="35"/>
  </w:num>
  <w:num w:numId="15">
    <w:abstractNumId w:val="8"/>
  </w:num>
  <w:num w:numId="16">
    <w:abstractNumId w:val="3"/>
  </w:num>
  <w:num w:numId="17">
    <w:abstractNumId w:val="36"/>
  </w:num>
  <w:num w:numId="18">
    <w:abstractNumId w:val="18"/>
  </w:num>
  <w:num w:numId="19">
    <w:abstractNumId w:val="14"/>
  </w:num>
  <w:num w:numId="20">
    <w:abstractNumId w:val="5"/>
  </w:num>
  <w:num w:numId="21">
    <w:abstractNumId w:val="20"/>
  </w:num>
  <w:num w:numId="22">
    <w:abstractNumId w:val="32"/>
  </w:num>
  <w:num w:numId="23">
    <w:abstractNumId w:val="15"/>
  </w:num>
  <w:num w:numId="24">
    <w:abstractNumId w:val="16"/>
  </w:num>
  <w:num w:numId="25">
    <w:abstractNumId w:val="24"/>
  </w:num>
  <w:num w:numId="26">
    <w:abstractNumId w:val="22"/>
  </w:num>
  <w:num w:numId="27">
    <w:abstractNumId w:val="9"/>
  </w:num>
  <w:num w:numId="28">
    <w:abstractNumId w:val="27"/>
  </w:num>
  <w:num w:numId="29">
    <w:abstractNumId w:val="19"/>
  </w:num>
  <w:num w:numId="30">
    <w:abstractNumId w:val="11"/>
  </w:num>
  <w:num w:numId="31">
    <w:abstractNumId w:val="33"/>
  </w:num>
  <w:num w:numId="32">
    <w:abstractNumId w:val="34"/>
  </w:num>
  <w:num w:numId="33">
    <w:abstractNumId w:val="38"/>
  </w:num>
  <w:num w:numId="34">
    <w:abstractNumId w:val="21"/>
  </w:num>
  <w:num w:numId="35">
    <w:abstractNumId w:val="13"/>
  </w:num>
  <w:num w:numId="36">
    <w:abstractNumId w:val="26"/>
  </w:num>
  <w:num w:numId="37">
    <w:abstractNumId w:val="6"/>
  </w:num>
  <w:num w:numId="38">
    <w:abstractNumId w:val="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C4"/>
    <w:rsid w:val="00000D5F"/>
    <w:rsid w:val="00024ACA"/>
    <w:rsid w:val="000322FA"/>
    <w:rsid w:val="0004294C"/>
    <w:rsid w:val="0004504C"/>
    <w:rsid w:val="000477BF"/>
    <w:rsid w:val="000478A1"/>
    <w:rsid w:val="0005536D"/>
    <w:rsid w:val="00056059"/>
    <w:rsid w:val="00063511"/>
    <w:rsid w:val="00067DCD"/>
    <w:rsid w:val="000825E2"/>
    <w:rsid w:val="000832E1"/>
    <w:rsid w:val="0008540A"/>
    <w:rsid w:val="000A5872"/>
    <w:rsid w:val="000B3D8A"/>
    <w:rsid w:val="000C19BC"/>
    <w:rsid w:val="000C1C31"/>
    <w:rsid w:val="000C6F18"/>
    <w:rsid w:val="000C751B"/>
    <w:rsid w:val="000E47BF"/>
    <w:rsid w:val="000F41C4"/>
    <w:rsid w:val="00100136"/>
    <w:rsid w:val="00103A36"/>
    <w:rsid w:val="00112777"/>
    <w:rsid w:val="00112D34"/>
    <w:rsid w:val="0012600A"/>
    <w:rsid w:val="00127943"/>
    <w:rsid w:val="00134CB3"/>
    <w:rsid w:val="00135575"/>
    <w:rsid w:val="001427F4"/>
    <w:rsid w:val="00147E81"/>
    <w:rsid w:val="00171642"/>
    <w:rsid w:val="00182C53"/>
    <w:rsid w:val="00197EF6"/>
    <w:rsid w:val="001A2353"/>
    <w:rsid w:val="001A3BDA"/>
    <w:rsid w:val="001A4DCD"/>
    <w:rsid w:val="001B27EF"/>
    <w:rsid w:val="001B7EBC"/>
    <w:rsid w:val="002127E3"/>
    <w:rsid w:val="00225FE7"/>
    <w:rsid w:val="00244A86"/>
    <w:rsid w:val="00257493"/>
    <w:rsid w:val="00274011"/>
    <w:rsid w:val="002919A9"/>
    <w:rsid w:val="002966CE"/>
    <w:rsid w:val="002B1E87"/>
    <w:rsid w:val="002B400A"/>
    <w:rsid w:val="002D389A"/>
    <w:rsid w:val="002E105F"/>
    <w:rsid w:val="002E6473"/>
    <w:rsid w:val="002E65B2"/>
    <w:rsid w:val="002E6991"/>
    <w:rsid w:val="002E7C02"/>
    <w:rsid w:val="002F7E63"/>
    <w:rsid w:val="003051EA"/>
    <w:rsid w:val="00307DC9"/>
    <w:rsid w:val="003129AE"/>
    <w:rsid w:val="00324D8B"/>
    <w:rsid w:val="00324F7D"/>
    <w:rsid w:val="00334623"/>
    <w:rsid w:val="00337DBF"/>
    <w:rsid w:val="0037652C"/>
    <w:rsid w:val="00380724"/>
    <w:rsid w:val="003907C0"/>
    <w:rsid w:val="00390B44"/>
    <w:rsid w:val="003A7D68"/>
    <w:rsid w:val="003C3CCC"/>
    <w:rsid w:val="003C4C1E"/>
    <w:rsid w:val="003C63E8"/>
    <w:rsid w:val="003F50D7"/>
    <w:rsid w:val="00400F68"/>
    <w:rsid w:val="004025AD"/>
    <w:rsid w:val="00403957"/>
    <w:rsid w:val="004049FD"/>
    <w:rsid w:val="00405C70"/>
    <w:rsid w:val="00423D10"/>
    <w:rsid w:val="004305BE"/>
    <w:rsid w:val="00431B3B"/>
    <w:rsid w:val="004359A2"/>
    <w:rsid w:val="004421FC"/>
    <w:rsid w:val="004569B1"/>
    <w:rsid w:val="00461E69"/>
    <w:rsid w:val="0047046E"/>
    <w:rsid w:val="004857E0"/>
    <w:rsid w:val="00495F0A"/>
    <w:rsid w:val="004966B9"/>
    <w:rsid w:val="004B5EF7"/>
    <w:rsid w:val="004C02FB"/>
    <w:rsid w:val="004D19B0"/>
    <w:rsid w:val="004E3FC3"/>
    <w:rsid w:val="004F4C60"/>
    <w:rsid w:val="005126FD"/>
    <w:rsid w:val="00522845"/>
    <w:rsid w:val="00534A49"/>
    <w:rsid w:val="00536FC8"/>
    <w:rsid w:val="00551874"/>
    <w:rsid w:val="00565A38"/>
    <w:rsid w:val="0057235B"/>
    <w:rsid w:val="00585958"/>
    <w:rsid w:val="00586374"/>
    <w:rsid w:val="005A22B8"/>
    <w:rsid w:val="005A41C6"/>
    <w:rsid w:val="005A760C"/>
    <w:rsid w:val="005B101C"/>
    <w:rsid w:val="005B4764"/>
    <w:rsid w:val="005B620E"/>
    <w:rsid w:val="005D0D39"/>
    <w:rsid w:val="005D56AD"/>
    <w:rsid w:val="005F1DBC"/>
    <w:rsid w:val="00601272"/>
    <w:rsid w:val="00603F78"/>
    <w:rsid w:val="00611BCE"/>
    <w:rsid w:val="006336DB"/>
    <w:rsid w:val="00634705"/>
    <w:rsid w:val="00636156"/>
    <w:rsid w:val="00641075"/>
    <w:rsid w:val="00641ACA"/>
    <w:rsid w:val="00652BD8"/>
    <w:rsid w:val="00654E8C"/>
    <w:rsid w:val="00660E0A"/>
    <w:rsid w:val="006C5B53"/>
    <w:rsid w:val="006D4703"/>
    <w:rsid w:val="006D7E18"/>
    <w:rsid w:val="006E4311"/>
    <w:rsid w:val="006E7E19"/>
    <w:rsid w:val="006F541B"/>
    <w:rsid w:val="006F62D3"/>
    <w:rsid w:val="00700401"/>
    <w:rsid w:val="007052BF"/>
    <w:rsid w:val="007113E3"/>
    <w:rsid w:val="007123FE"/>
    <w:rsid w:val="00724D46"/>
    <w:rsid w:val="00736A73"/>
    <w:rsid w:val="007847E9"/>
    <w:rsid w:val="007855E0"/>
    <w:rsid w:val="00795B24"/>
    <w:rsid w:val="007B36DE"/>
    <w:rsid w:val="007C02C2"/>
    <w:rsid w:val="007C7051"/>
    <w:rsid w:val="007E2C4D"/>
    <w:rsid w:val="007E3E23"/>
    <w:rsid w:val="007E6994"/>
    <w:rsid w:val="0080513C"/>
    <w:rsid w:val="00812BB3"/>
    <w:rsid w:val="00812C12"/>
    <w:rsid w:val="008139B0"/>
    <w:rsid w:val="00815C32"/>
    <w:rsid w:val="00820405"/>
    <w:rsid w:val="00820DED"/>
    <w:rsid w:val="00820EE7"/>
    <w:rsid w:val="00823111"/>
    <w:rsid w:val="00846A8C"/>
    <w:rsid w:val="00847AE6"/>
    <w:rsid w:val="008779B3"/>
    <w:rsid w:val="008A15E4"/>
    <w:rsid w:val="008C01AC"/>
    <w:rsid w:val="008C02B1"/>
    <w:rsid w:val="008D280F"/>
    <w:rsid w:val="008F2338"/>
    <w:rsid w:val="008F496E"/>
    <w:rsid w:val="00905515"/>
    <w:rsid w:val="00915992"/>
    <w:rsid w:val="00930F6A"/>
    <w:rsid w:val="0093679B"/>
    <w:rsid w:val="00941E11"/>
    <w:rsid w:val="00944186"/>
    <w:rsid w:val="00945214"/>
    <w:rsid w:val="0095115E"/>
    <w:rsid w:val="00964287"/>
    <w:rsid w:val="00981523"/>
    <w:rsid w:val="00981A07"/>
    <w:rsid w:val="00985AE0"/>
    <w:rsid w:val="009A23AE"/>
    <w:rsid w:val="009A4E96"/>
    <w:rsid w:val="009B7283"/>
    <w:rsid w:val="009D0550"/>
    <w:rsid w:val="009D1F55"/>
    <w:rsid w:val="009D215A"/>
    <w:rsid w:val="009D5470"/>
    <w:rsid w:val="009D5790"/>
    <w:rsid w:val="009D680E"/>
    <w:rsid w:val="009E2A2F"/>
    <w:rsid w:val="009E3AF2"/>
    <w:rsid w:val="009F5FD4"/>
    <w:rsid w:val="00A0029F"/>
    <w:rsid w:val="00A360E3"/>
    <w:rsid w:val="00A648C6"/>
    <w:rsid w:val="00A65E41"/>
    <w:rsid w:val="00A771AE"/>
    <w:rsid w:val="00A77ED1"/>
    <w:rsid w:val="00A87A26"/>
    <w:rsid w:val="00A97CAE"/>
    <w:rsid w:val="00AB679B"/>
    <w:rsid w:val="00AC7D94"/>
    <w:rsid w:val="00B01599"/>
    <w:rsid w:val="00B059D3"/>
    <w:rsid w:val="00B154F4"/>
    <w:rsid w:val="00B15A24"/>
    <w:rsid w:val="00B1627D"/>
    <w:rsid w:val="00B261EC"/>
    <w:rsid w:val="00B43003"/>
    <w:rsid w:val="00B50366"/>
    <w:rsid w:val="00B5544C"/>
    <w:rsid w:val="00B93C6C"/>
    <w:rsid w:val="00BB2B36"/>
    <w:rsid w:val="00BC0B58"/>
    <w:rsid w:val="00BD508B"/>
    <w:rsid w:val="00BE35BF"/>
    <w:rsid w:val="00BF4131"/>
    <w:rsid w:val="00C14F41"/>
    <w:rsid w:val="00C202F4"/>
    <w:rsid w:val="00C221EB"/>
    <w:rsid w:val="00C47CEC"/>
    <w:rsid w:val="00C5553C"/>
    <w:rsid w:val="00C67BE9"/>
    <w:rsid w:val="00C814F5"/>
    <w:rsid w:val="00C819D4"/>
    <w:rsid w:val="00C83C24"/>
    <w:rsid w:val="00CA6CB9"/>
    <w:rsid w:val="00CB5712"/>
    <w:rsid w:val="00CE1863"/>
    <w:rsid w:val="00CE723E"/>
    <w:rsid w:val="00CF19B6"/>
    <w:rsid w:val="00CF5650"/>
    <w:rsid w:val="00D01543"/>
    <w:rsid w:val="00D03C83"/>
    <w:rsid w:val="00D064FC"/>
    <w:rsid w:val="00D07DB5"/>
    <w:rsid w:val="00D10121"/>
    <w:rsid w:val="00D17047"/>
    <w:rsid w:val="00D1797B"/>
    <w:rsid w:val="00D17C34"/>
    <w:rsid w:val="00D31028"/>
    <w:rsid w:val="00D41250"/>
    <w:rsid w:val="00D5037D"/>
    <w:rsid w:val="00D5115E"/>
    <w:rsid w:val="00D5248F"/>
    <w:rsid w:val="00D65C35"/>
    <w:rsid w:val="00D70D06"/>
    <w:rsid w:val="00D8116B"/>
    <w:rsid w:val="00D85452"/>
    <w:rsid w:val="00DA148C"/>
    <w:rsid w:val="00DA4B4D"/>
    <w:rsid w:val="00DA5D4C"/>
    <w:rsid w:val="00DA6B77"/>
    <w:rsid w:val="00DD5079"/>
    <w:rsid w:val="00DD5237"/>
    <w:rsid w:val="00DE77DE"/>
    <w:rsid w:val="00DF7FB8"/>
    <w:rsid w:val="00E12BA5"/>
    <w:rsid w:val="00E16279"/>
    <w:rsid w:val="00E20381"/>
    <w:rsid w:val="00E24F7E"/>
    <w:rsid w:val="00E35D90"/>
    <w:rsid w:val="00E560EA"/>
    <w:rsid w:val="00E81EE7"/>
    <w:rsid w:val="00E845EA"/>
    <w:rsid w:val="00E9081E"/>
    <w:rsid w:val="00EA638D"/>
    <w:rsid w:val="00EA6510"/>
    <w:rsid w:val="00EB0512"/>
    <w:rsid w:val="00EB3102"/>
    <w:rsid w:val="00EB497E"/>
    <w:rsid w:val="00ED3C62"/>
    <w:rsid w:val="00ED7E03"/>
    <w:rsid w:val="00EE48C7"/>
    <w:rsid w:val="00EE4CA4"/>
    <w:rsid w:val="00EF1E2C"/>
    <w:rsid w:val="00F11C8C"/>
    <w:rsid w:val="00F13EDE"/>
    <w:rsid w:val="00F32BF7"/>
    <w:rsid w:val="00F333CC"/>
    <w:rsid w:val="00F36A4E"/>
    <w:rsid w:val="00F37A5D"/>
    <w:rsid w:val="00F43612"/>
    <w:rsid w:val="00F4631B"/>
    <w:rsid w:val="00F57828"/>
    <w:rsid w:val="00F73C3A"/>
    <w:rsid w:val="00F83236"/>
    <w:rsid w:val="00F832B7"/>
    <w:rsid w:val="00F864F1"/>
    <w:rsid w:val="00FA2BCF"/>
    <w:rsid w:val="00FA6359"/>
    <w:rsid w:val="00FB357F"/>
    <w:rsid w:val="00FB700D"/>
    <w:rsid w:val="00FC1CD8"/>
    <w:rsid w:val="00FC32CE"/>
    <w:rsid w:val="00FD0317"/>
    <w:rsid w:val="00FD2027"/>
    <w:rsid w:val="00FE497D"/>
    <w:rsid w:val="00FE4C48"/>
    <w:rsid w:val="00FE543F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6C93"/>
  <w15:chartTrackingRefBased/>
  <w15:docId w15:val="{92483138-508C-4C49-A893-9CD5281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21E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12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00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B700D"/>
    <w:rPr>
      <w:rFonts w:ascii="Calibri" w:eastAsia="Calibri" w:hAnsi="Calibri" w:cs="Calibri"/>
      <w:color w:val="000000"/>
    </w:rPr>
  </w:style>
  <w:style w:type="table" w:customStyle="1" w:styleId="TableGrid0">
    <w:name w:val="TableGrid"/>
    <w:rsid w:val="00182C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055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5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55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55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51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73"/>
  </w:style>
  <w:style w:type="character" w:styleId="Strong">
    <w:name w:val="Strong"/>
    <w:basedOn w:val="DefaultParagraphFont"/>
    <w:uiPriority w:val="22"/>
    <w:qFormat/>
    <w:rsid w:val="00A97CA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A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1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0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ontracting@gender.go.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ontracting@ngeckeny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yg.go.ke/wp-content/uploads/2019/12/NATIONAL-POLICY-ON-GENDER-AND-DEVELOP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8046-BA44-4D36-903B-AA28EDCB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Kagucia</dc:creator>
  <cp:keywords/>
  <dc:description/>
  <cp:lastModifiedBy>George Kimani</cp:lastModifiedBy>
  <cp:revision>12</cp:revision>
  <cp:lastPrinted>2022-09-02T11:14:00Z</cp:lastPrinted>
  <dcterms:created xsi:type="dcterms:W3CDTF">2025-09-08T05:53:00Z</dcterms:created>
  <dcterms:modified xsi:type="dcterms:W3CDTF">2025-09-25T08:16:00Z</dcterms:modified>
</cp:coreProperties>
</file>